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59221" w14:textId="363869BC" w:rsidR="00CC7E33" w:rsidRDefault="00CC7E33">
      <w:pPr>
        <w:rPr>
          <w:rFonts w:asciiTheme="minorHAnsi" w:hAnsiTheme="minorHAnsi" w:cstheme="minorHAnsi"/>
          <w:b/>
          <w:sz w:val="24"/>
          <w:szCs w:val="24"/>
        </w:rPr>
      </w:pPr>
    </w:p>
    <w:p w14:paraId="073B622A" w14:textId="77777777" w:rsidR="00CC7E33" w:rsidRPr="00820C9D" w:rsidRDefault="00CC7E33" w:rsidP="00CC7E33">
      <w:pPr>
        <w:pStyle w:val="Title"/>
        <w:rPr>
          <w:rFonts w:ascii="Calibri" w:hAnsi="Calibri" w:cs="Calibri"/>
        </w:rPr>
      </w:pPr>
      <w:r w:rsidRPr="00820C9D">
        <w:rPr>
          <w:rFonts w:ascii="Calibri" w:hAnsi="Calibri" w:cs="Calibri"/>
          <w:noProof/>
        </w:rPr>
        <w:drawing>
          <wp:inline distT="0" distB="0" distL="0" distR="0" wp14:anchorId="2EF37036" wp14:editId="4C24A713">
            <wp:extent cx="1035050" cy="13017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0" cy="1301750"/>
                    </a:xfrm>
                    <a:prstGeom prst="rect">
                      <a:avLst/>
                    </a:prstGeom>
                    <a:noFill/>
                    <a:ln>
                      <a:noFill/>
                    </a:ln>
                  </pic:spPr>
                </pic:pic>
              </a:graphicData>
            </a:graphic>
          </wp:inline>
        </w:drawing>
      </w:r>
    </w:p>
    <w:p w14:paraId="0C319F08" w14:textId="77777777" w:rsidR="00CC7E33" w:rsidRPr="00820C9D" w:rsidRDefault="00CC7E33" w:rsidP="00CC7E33">
      <w:pPr>
        <w:pStyle w:val="Title"/>
        <w:rPr>
          <w:rFonts w:ascii="Calibri" w:hAnsi="Calibri" w:cs="Calibri"/>
        </w:rPr>
      </w:pPr>
    </w:p>
    <w:p w14:paraId="66AEAB1A" w14:textId="77777777" w:rsidR="00CC7E33" w:rsidRPr="00820C9D" w:rsidRDefault="00CC7E33" w:rsidP="00CC7E33">
      <w:pPr>
        <w:pStyle w:val="Title"/>
        <w:rPr>
          <w:rFonts w:ascii="Calibri" w:hAnsi="Calibri" w:cs="Calibri"/>
        </w:rPr>
      </w:pPr>
      <w:r w:rsidRPr="00820C9D">
        <w:rPr>
          <w:rFonts w:ascii="Calibri" w:hAnsi="Calibri" w:cs="Calibri"/>
        </w:rPr>
        <w:t>LAMBETH RESEARCH DEGREES IN THEOLOGY</w:t>
      </w:r>
    </w:p>
    <w:p w14:paraId="55E7034C" w14:textId="77777777" w:rsidR="00CC7E33" w:rsidRPr="00820C9D" w:rsidRDefault="00CC7E33" w:rsidP="00CC7E33">
      <w:pPr>
        <w:pStyle w:val="Title"/>
        <w:rPr>
          <w:rFonts w:ascii="Calibri" w:hAnsi="Calibri" w:cs="Calibri"/>
          <w:b w:val="0"/>
        </w:rPr>
      </w:pPr>
      <w:r w:rsidRPr="00820C9D">
        <w:rPr>
          <w:rFonts w:ascii="Calibri" w:hAnsi="Calibri" w:cs="Calibri"/>
          <w:b w:val="0"/>
        </w:rPr>
        <w:t>(ARCHBISHOP’S EXAMINATION IN THEOLOGY)</w:t>
      </w:r>
    </w:p>
    <w:p w14:paraId="4B8C4F2D" w14:textId="528A7878" w:rsidR="00CC7E33" w:rsidRDefault="00CC7E33" w:rsidP="00CC7E33">
      <w:pPr>
        <w:rPr>
          <w:rFonts w:ascii="Calibri" w:hAnsi="Calibri" w:cs="Calibri"/>
          <w:b/>
          <w:i/>
          <w:sz w:val="28"/>
          <w:szCs w:val="28"/>
        </w:rPr>
      </w:pPr>
    </w:p>
    <w:p w14:paraId="253C833D" w14:textId="77777777" w:rsidR="00B81D33" w:rsidRPr="00820C9D" w:rsidRDefault="00B81D33" w:rsidP="00CC7E33">
      <w:pPr>
        <w:rPr>
          <w:rFonts w:ascii="Calibri" w:hAnsi="Calibri" w:cs="Calibri"/>
          <w:b/>
          <w:i/>
          <w:sz w:val="28"/>
          <w:szCs w:val="28"/>
        </w:rPr>
      </w:pPr>
    </w:p>
    <w:p w14:paraId="2352645C" w14:textId="777A538B" w:rsidR="00CC7E33" w:rsidRPr="00CC7E33" w:rsidRDefault="00CC7E33" w:rsidP="00CC7E33">
      <w:pPr>
        <w:jc w:val="center"/>
        <w:rPr>
          <w:rFonts w:asciiTheme="minorHAnsi" w:hAnsiTheme="minorHAnsi" w:cstheme="minorHAnsi"/>
          <w:b/>
          <w:color w:val="2E74B5" w:themeColor="accent5" w:themeShade="BF"/>
          <w:sz w:val="24"/>
          <w:szCs w:val="24"/>
        </w:rPr>
      </w:pPr>
      <w:r w:rsidRPr="00CC7E33">
        <w:rPr>
          <w:rFonts w:asciiTheme="minorHAnsi" w:hAnsiTheme="minorHAnsi" w:cstheme="minorHAnsi"/>
          <w:b/>
          <w:color w:val="2E74B5" w:themeColor="accent5" w:themeShade="BF"/>
          <w:sz w:val="24"/>
          <w:szCs w:val="24"/>
        </w:rPr>
        <w:t xml:space="preserve">REGULATIONS FOR THE LAMBETH RESEARCH DEGREES IN THEOLOGY </w:t>
      </w:r>
      <w:r w:rsidR="005E191B">
        <w:rPr>
          <w:rFonts w:asciiTheme="minorHAnsi" w:hAnsiTheme="minorHAnsi" w:cstheme="minorHAnsi"/>
          <w:b/>
          <w:color w:val="2E74B5" w:themeColor="accent5" w:themeShade="BF"/>
          <w:sz w:val="24"/>
          <w:szCs w:val="24"/>
        </w:rPr>
        <w:t>SCHEME</w:t>
      </w:r>
    </w:p>
    <w:p w14:paraId="353EBF95" w14:textId="7DCFFA1B" w:rsidR="00CC7E33" w:rsidRPr="00820C9D" w:rsidRDefault="00CC7E33" w:rsidP="00CC7E33">
      <w:pPr>
        <w:jc w:val="center"/>
        <w:rPr>
          <w:rFonts w:ascii="Calibri" w:hAnsi="Calibri" w:cs="Calibri"/>
          <w:i/>
        </w:rPr>
      </w:pPr>
      <w:r w:rsidRPr="00820C9D">
        <w:rPr>
          <w:rFonts w:ascii="Calibri" w:hAnsi="Calibri" w:cs="Calibri"/>
          <w:i/>
        </w:rPr>
        <w:t xml:space="preserve">Updated </w:t>
      </w:r>
      <w:r w:rsidR="00FD57C0">
        <w:rPr>
          <w:rFonts w:ascii="Calibri" w:hAnsi="Calibri" w:cs="Calibri"/>
          <w:i/>
        </w:rPr>
        <w:t>January 2023</w:t>
      </w:r>
    </w:p>
    <w:p w14:paraId="4348765E" w14:textId="650F59D3" w:rsidR="00CC7E33" w:rsidRPr="00820C9D" w:rsidRDefault="00CC7E33" w:rsidP="00CC7E33">
      <w:pPr>
        <w:ind w:left="-709"/>
        <w:rPr>
          <w:rFonts w:ascii="Calibri" w:hAnsi="Calibri" w:cs="Calibri"/>
          <w:b/>
          <w:i/>
          <w:sz w:val="40"/>
        </w:rPr>
      </w:pPr>
    </w:p>
    <w:p w14:paraId="4DF1D9AD" w14:textId="18F5D86F" w:rsidR="00CC7E33" w:rsidRPr="00820C9D" w:rsidRDefault="00CC7E33" w:rsidP="00CC7E33">
      <w:pPr>
        <w:jc w:val="both"/>
        <w:rPr>
          <w:rFonts w:ascii="Calibri" w:hAnsi="Calibri" w:cs="Calibri"/>
        </w:rPr>
      </w:pPr>
      <w:r w:rsidRPr="00CC7E33">
        <w:rPr>
          <w:rFonts w:ascii="Calibri" w:hAnsi="Calibri" w:cs="Calibri"/>
          <w:noProof/>
        </w:rPr>
        <mc:AlternateContent>
          <mc:Choice Requires="wps">
            <w:drawing>
              <wp:anchor distT="45720" distB="45720" distL="114300" distR="114300" simplePos="0" relativeHeight="251663360" behindDoc="0" locked="0" layoutInCell="1" allowOverlap="1" wp14:anchorId="1D85ED51" wp14:editId="43B94928">
                <wp:simplePos x="0" y="0"/>
                <wp:positionH relativeFrom="column">
                  <wp:posOffset>12700</wp:posOffset>
                </wp:positionH>
                <wp:positionV relativeFrom="paragraph">
                  <wp:posOffset>264160</wp:posOffset>
                </wp:positionV>
                <wp:extent cx="5626100" cy="1701800"/>
                <wp:effectExtent l="0" t="0" r="1270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1701800"/>
                        </a:xfrm>
                        <a:prstGeom prst="rect">
                          <a:avLst/>
                        </a:prstGeom>
                        <a:solidFill>
                          <a:srgbClr val="FFFFFF"/>
                        </a:solidFill>
                        <a:ln w="9525">
                          <a:solidFill>
                            <a:srgbClr val="000000"/>
                          </a:solidFill>
                          <a:miter lim="800000"/>
                          <a:headEnd/>
                          <a:tailEnd/>
                        </a:ln>
                      </wps:spPr>
                      <wps:txbx>
                        <w:txbxContent>
                          <w:p w14:paraId="48F29B6E" w14:textId="161CE697" w:rsidR="00CC7E33" w:rsidRPr="009F2F45" w:rsidRDefault="00CC7E33" w:rsidP="00CC7E33">
                            <w:pPr>
                              <w:rPr>
                                <w:rFonts w:asciiTheme="minorHAnsi" w:hAnsiTheme="minorHAnsi" w:cstheme="minorHAnsi"/>
                                <w:b/>
                                <w:sz w:val="24"/>
                                <w:szCs w:val="24"/>
                              </w:rPr>
                            </w:pPr>
                            <w:r w:rsidRPr="009F2F45">
                              <w:rPr>
                                <w:rFonts w:asciiTheme="minorHAnsi" w:hAnsiTheme="minorHAnsi" w:cstheme="minorHAnsi"/>
                                <w:b/>
                                <w:sz w:val="24"/>
                                <w:szCs w:val="24"/>
                              </w:rPr>
                              <w:t xml:space="preserve">Note:  if there are differences of wording between this document and other </w:t>
                            </w:r>
                            <w:r w:rsidR="005E191B">
                              <w:rPr>
                                <w:rFonts w:asciiTheme="minorHAnsi" w:hAnsiTheme="minorHAnsi" w:cstheme="minorHAnsi"/>
                                <w:b/>
                                <w:sz w:val="24"/>
                                <w:szCs w:val="24"/>
                              </w:rPr>
                              <w:t>Scheme</w:t>
                            </w:r>
                            <w:r w:rsidRPr="009F2F45">
                              <w:rPr>
                                <w:rFonts w:asciiTheme="minorHAnsi" w:hAnsiTheme="minorHAnsi" w:cstheme="minorHAnsi"/>
                                <w:b/>
                                <w:sz w:val="24"/>
                                <w:szCs w:val="24"/>
                              </w:rPr>
                              <w:t xml:space="preserve"> literature such as the Student Handbook or the General Information Leaflet, the wording in this document takes precedence.</w:t>
                            </w:r>
                          </w:p>
                          <w:p w14:paraId="1E41A327" w14:textId="77777777" w:rsidR="00CC7E33" w:rsidRPr="009F2F45" w:rsidRDefault="00CC7E33" w:rsidP="00CC7E33">
                            <w:pPr>
                              <w:rPr>
                                <w:rFonts w:asciiTheme="minorHAnsi" w:hAnsiTheme="minorHAnsi" w:cstheme="minorHAnsi"/>
                                <w:b/>
                                <w:sz w:val="24"/>
                                <w:szCs w:val="24"/>
                              </w:rPr>
                            </w:pPr>
                          </w:p>
                          <w:p w14:paraId="51F2229C" w14:textId="0588FEA7" w:rsidR="00CC7E33" w:rsidRDefault="00CC7E33" w:rsidP="00CC7E33">
                            <w:pPr>
                              <w:rPr>
                                <w:rFonts w:asciiTheme="minorHAnsi" w:hAnsiTheme="minorHAnsi" w:cstheme="minorHAnsi"/>
                                <w:b/>
                                <w:sz w:val="24"/>
                                <w:szCs w:val="24"/>
                              </w:rPr>
                            </w:pPr>
                            <w:r>
                              <w:rPr>
                                <w:rFonts w:asciiTheme="minorHAnsi" w:hAnsiTheme="minorHAnsi" w:cstheme="minorHAnsi"/>
                                <w:b/>
                                <w:sz w:val="24"/>
                                <w:szCs w:val="24"/>
                              </w:rPr>
                              <w:t xml:space="preserve">Changes to these Regulations are subject to approval by the </w:t>
                            </w:r>
                            <w:r w:rsidR="003E71B8">
                              <w:rPr>
                                <w:rFonts w:asciiTheme="minorHAnsi" w:hAnsiTheme="minorHAnsi" w:cstheme="minorHAnsi"/>
                                <w:b/>
                                <w:sz w:val="24"/>
                                <w:szCs w:val="24"/>
                              </w:rPr>
                              <w:t>Council</w:t>
                            </w:r>
                            <w:r>
                              <w:rPr>
                                <w:rFonts w:asciiTheme="minorHAnsi" w:hAnsiTheme="minorHAnsi" w:cstheme="minorHAnsi"/>
                                <w:b/>
                                <w:sz w:val="24"/>
                                <w:szCs w:val="24"/>
                              </w:rPr>
                              <w:t xml:space="preserve"> for the LRDT </w:t>
                            </w:r>
                            <w:r w:rsidR="005E191B">
                              <w:rPr>
                                <w:rFonts w:asciiTheme="minorHAnsi" w:hAnsiTheme="minorHAnsi" w:cstheme="minorHAnsi"/>
                                <w:b/>
                                <w:sz w:val="24"/>
                                <w:szCs w:val="24"/>
                              </w:rPr>
                              <w:t>Scheme</w:t>
                            </w:r>
                            <w:r>
                              <w:rPr>
                                <w:rFonts w:asciiTheme="minorHAnsi" w:hAnsiTheme="minorHAnsi" w:cstheme="minorHAnsi"/>
                                <w:b/>
                                <w:sz w:val="24"/>
                                <w:szCs w:val="24"/>
                              </w:rPr>
                              <w:t xml:space="preserve">.  Once approved at a meeting of the </w:t>
                            </w:r>
                            <w:r w:rsidR="003E71B8">
                              <w:rPr>
                                <w:rFonts w:asciiTheme="minorHAnsi" w:hAnsiTheme="minorHAnsi" w:cstheme="minorHAnsi"/>
                                <w:b/>
                                <w:sz w:val="24"/>
                                <w:szCs w:val="24"/>
                              </w:rPr>
                              <w:t>Council</w:t>
                            </w:r>
                            <w:r>
                              <w:rPr>
                                <w:rFonts w:asciiTheme="minorHAnsi" w:hAnsiTheme="minorHAnsi" w:cstheme="minorHAnsi"/>
                                <w:b/>
                                <w:sz w:val="24"/>
                                <w:szCs w:val="24"/>
                              </w:rPr>
                              <w:t>, they will take immediate effect</w:t>
                            </w:r>
                            <w:r w:rsidR="003E71B8">
                              <w:rPr>
                                <w:rFonts w:asciiTheme="minorHAnsi" w:hAnsiTheme="minorHAnsi" w:cstheme="minorHAnsi"/>
                                <w:b/>
                                <w:sz w:val="24"/>
                                <w:szCs w:val="24"/>
                              </w:rPr>
                              <w:t xml:space="preserve"> unless otherwise stated</w:t>
                            </w:r>
                            <w:r>
                              <w:rPr>
                                <w:rFonts w:asciiTheme="minorHAnsi" w:hAnsiTheme="minorHAnsi" w:cstheme="minorHAnsi"/>
                                <w:b/>
                                <w:sz w:val="24"/>
                                <w:szCs w:val="24"/>
                              </w:rPr>
                              <w:t>.  It is possible that they may apply retrospectively to current students:  in which case steps will be taken to notify students of them.</w:t>
                            </w:r>
                          </w:p>
                          <w:p w14:paraId="332B5309" w14:textId="6387D2F1" w:rsidR="00CC7E33" w:rsidRDefault="00CC7E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85ED51" id="_x0000_t202" coordsize="21600,21600" o:spt="202" path="m,l,21600r21600,l21600,xe">
                <v:stroke joinstyle="miter"/>
                <v:path gradientshapeok="t" o:connecttype="rect"/>
              </v:shapetype>
              <v:shape id="Text Box 2" o:spid="_x0000_s1026" type="#_x0000_t202" style="position:absolute;left:0;text-align:left;margin-left:1pt;margin-top:20.8pt;width:443pt;height:13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">
                <v:textbox>
                  <w:txbxContent>
                    <w:p w14:paraId="48F29B6E" w14:textId="161CE697" w:rsidR="00CC7E33" w:rsidRPr="009F2F45" w:rsidRDefault="00CC7E33" w:rsidP="00CC7E33">
                      <w:pPr>
                        <w:rPr>
                          <w:rFonts w:asciiTheme="minorHAnsi" w:hAnsiTheme="minorHAnsi" w:cstheme="minorHAnsi"/>
                          <w:b/>
                          <w:sz w:val="24"/>
                          <w:szCs w:val="24"/>
                        </w:rPr>
                      </w:pPr>
                      <w:r w:rsidRPr="009F2F45">
                        <w:rPr>
                          <w:rFonts w:asciiTheme="minorHAnsi" w:hAnsiTheme="minorHAnsi" w:cstheme="minorHAnsi"/>
                          <w:b/>
                          <w:sz w:val="24"/>
                          <w:szCs w:val="24"/>
                        </w:rPr>
                        <w:t xml:space="preserve">Note:  if there are differences of wording between this document and other </w:t>
                      </w:r>
                      <w:r w:rsidR="005E191B">
                        <w:rPr>
                          <w:rFonts w:asciiTheme="minorHAnsi" w:hAnsiTheme="minorHAnsi" w:cstheme="minorHAnsi"/>
                          <w:b/>
                          <w:sz w:val="24"/>
                          <w:szCs w:val="24"/>
                        </w:rPr>
                        <w:t>Scheme</w:t>
                      </w:r>
                      <w:r w:rsidRPr="009F2F45">
                        <w:rPr>
                          <w:rFonts w:asciiTheme="minorHAnsi" w:hAnsiTheme="minorHAnsi" w:cstheme="minorHAnsi"/>
                          <w:b/>
                          <w:sz w:val="24"/>
                          <w:szCs w:val="24"/>
                        </w:rPr>
                        <w:t xml:space="preserve"> literature such as the Student Handbook or the General Information Leaflet, the wording in this document takes precedence.</w:t>
                      </w:r>
                    </w:p>
                    <w:p w14:paraId="1E41A327" w14:textId="77777777" w:rsidR="00CC7E33" w:rsidRPr="009F2F45" w:rsidRDefault="00CC7E33" w:rsidP="00CC7E33">
                      <w:pPr>
                        <w:rPr>
                          <w:rFonts w:asciiTheme="minorHAnsi" w:hAnsiTheme="minorHAnsi" w:cstheme="minorHAnsi"/>
                          <w:b/>
                          <w:sz w:val="24"/>
                          <w:szCs w:val="24"/>
                        </w:rPr>
                      </w:pPr>
                    </w:p>
                    <w:p w14:paraId="51F2229C" w14:textId="0588FEA7" w:rsidR="00CC7E33" w:rsidRDefault="00CC7E33" w:rsidP="00CC7E33">
                      <w:pPr>
                        <w:rPr>
                          <w:rFonts w:asciiTheme="minorHAnsi" w:hAnsiTheme="minorHAnsi" w:cstheme="minorHAnsi"/>
                          <w:b/>
                          <w:sz w:val="24"/>
                          <w:szCs w:val="24"/>
                        </w:rPr>
                      </w:pPr>
                      <w:r>
                        <w:rPr>
                          <w:rFonts w:asciiTheme="minorHAnsi" w:hAnsiTheme="minorHAnsi" w:cstheme="minorHAnsi"/>
                          <w:b/>
                          <w:sz w:val="24"/>
                          <w:szCs w:val="24"/>
                        </w:rPr>
                        <w:t xml:space="preserve">Changes to these Regulations are subject to approval by the </w:t>
                      </w:r>
                      <w:r w:rsidR="003E71B8">
                        <w:rPr>
                          <w:rFonts w:asciiTheme="minorHAnsi" w:hAnsiTheme="minorHAnsi" w:cstheme="minorHAnsi"/>
                          <w:b/>
                          <w:sz w:val="24"/>
                          <w:szCs w:val="24"/>
                        </w:rPr>
                        <w:t>Council</w:t>
                      </w:r>
                      <w:r>
                        <w:rPr>
                          <w:rFonts w:asciiTheme="minorHAnsi" w:hAnsiTheme="minorHAnsi" w:cstheme="minorHAnsi"/>
                          <w:b/>
                          <w:sz w:val="24"/>
                          <w:szCs w:val="24"/>
                        </w:rPr>
                        <w:t xml:space="preserve"> for the LRDT </w:t>
                      </w:r>
                      <w:r w:rsidR="005E191B">
                        <w:rPr>
                          <w:rFonts w:asciiTheme="minorHAnsi" w:hAnsiTheme="minorHAnsi" w:cstheme="minorHAnsi"/>
                          <w:b/>
                          <w:sz w:val="24"/>
                          <w:szCs w:val="24"/>
                        </w:rPr>
                        <w:t>Scheme</w:t>
                      </w:r>
                      <w:r>
                        <w:rPr>
                          <w:rFonts w:asciiTheme="minorHAnsi" w:hAnsiTheme="minorHAnsi" w:cstheme="minorHAnsi"/>
                          <w:b/>
                          <w:sz w:val="24"/>
                          <w:szCs w:val="24"/>
                        </w:rPr>
                        <w:t xml:space="preserve">.  Once approved at a meeting of the </w:t>
                      </w:r>
                      <w:r w:rsidR="003E71B8">
                        <w:rPr>
                          <w:rFonts w:asciiTheme="minorHAnsi" w:hAnsiTheme="minorHAnsi" w:cstheme="minorHAnsi"/>
                          <w:b/>
                          <w:sz w:val="24"/>
                          <w:szCs w:val="24"/>
                        </w:rPr>
                        <w:t>Council</w:t>
                      </w:r>
                      <w:r>
                        <w:rPr>
                          <w:rFonts w:asciiTheme="minorHAnsi" w:hAnsiTheme="minorHAnsi" w:cstheme="minorHAnsi"/>
                          <w:b/>
                          <w:sz w:val="24"/>
                          <w:szCs w:val="24"/>
                        </w:rPr>
                        <w:t>, they will take immediate effect</w:t>
                      </w:r>
                      <w:r w:rsidR="003E71B8">
                        <w:rPr>
                          <w:rFonts w:asciiTheme="minorHAnsi" w:hAnsiTheme="minorHAnsi" w:cstheme="minorHAnsi"/>
                          <w:b/>
                          <w:sz w:val="24"/>
                          <w:szCs w:val="24"/>
                        </w:rPr>
                        <w:t xml:space="preserve"> unless otherwise stated</w:t>
                      </w:r>
                      <w:r>
                        <w:rPr>
                          <w:rFonts w:asciiTheme="minorHAnsi" w:hAnsiTheme="minorHAnsi" w:cstheme="minorHAnsi"/>
                          <w:b/>
                          <w:sz w:val="24"/>
                          <w:szCs w:val="24"/>
                        </w:rPr>
                        <w:t>.  It is possible that they may apply retrospectively to current students:  in which case steps will be taken to notify students of them.</w:t>
                      </w:r>
                    </w:p>
                    <w:p w14:paraId="332B5309" w14:textId="6387D2F1" w:rsidR="00CC7E33" w:rsidRDefault="00CC7E33"/>
                  </w:txbxContent>
                </v:textbox>
                <w10:wrap type="square"/>
              </v:shape>
            </w:pict>
          </mc:Fallback>
        </mc:AlternateContent>
      </w:r>
    </w:p>
    <w:p w14:paraId="7359D3DF" w14:textId="77777777" w:rsidR="00CC7E33" w:rsidRPr="00820C9D" w:rsidRDefault="00CC7E33" w:rsidP="00CC7E33">
      <w:pPr>
        <w:rPr>
          <w:rFonts w:ascii="Calibri" w:hAnsi="Calibri" w:cs="Calibri"/>
        </w:rPr>
      </w:pPr>
    </w:p>
    <w:p w14:paraId="582217AF" w14:textId="77777777" w:rsidR="00CC7E33" w:rsidRPr="00820C9D" w:rsidRDefault="00CC7E33" w:rsidP="00CC7E33">
      <w:pPr>
        <w:pStyle w:val="Heading3"/>
        <w:spacing w:before="0" w:after="0"/>
        <w:rPr>
          <w:rFonts w:ascii="Calibri" w:hAnsi="Calibri" w:cs="Calibri"/>
          <w:sz w:val="40"/>
          <w:szCs w:val="20"/>
        </w:rPr>
      </w:pPr>
    </w:p>
    <w:p w14:paraId="142BFAB6" w14:textId="77777777" w:rsidR="00CC7E33" w:rsidRDefault="00CC7E33">
      <w:pPr>
        <w:rPr>
          <w:rFonts w:asciiTheme="minorHAnsi" w:hAnsiTheme="minorHAnsi" w:cstheme="minorHAnsi"/>
          <w:b/>
          <w:sz w:val="24"/>
          <w:szCs w:val="24"/>
        </w:rPr>
      </w:pPr>
      <w:r>
        <w:rPr>
          <w:rFonts w:asciiTheme="minorHAnsi" w:hAnsiTheme="minorHAnsi" w:cstheme="minorHAnsi"/>
          <w:b/>
          <w:sz w:val="24"/>
          <w:szCs w:val="24"/>
        </w:rPr>
        <w:br w:type="page"/>
      </w:r>
    </w:p>
    <w:p w14:paraId="150C3976" w14:textId="0559006F" w:rsidR="00FA7976" w:rsidRPr="005E593F" w:rsidRDefault="00FA7976" w:rsidP="00FA7976">
      <w:pPr>
        <w:rPr>
          <w:rFonts w:asciiTheme="minorHAnsi" w:hAnsiTheme="minorHAnsi" w:cstheme="minorHAnsi"/>
          <w:b/>
          <w:sz w:val="28"/>
          <w:szCs w:val="28"/>
        </w:rPr>
      </w:pPr>
      <w:r w:rsidRPr="005E593F">
        <w:rPr>
          <w:rFonts w:asciiTheme="minorHAnsi" w:hAnsiTheme="minorHAnsi" w:cstheme="minorHAnsi"/>
          <w:b/>
          <w:sz w:val="28"/>
          <w:szCs w:val="28"/>
        </w:rPr>
        <w:lastRenderedPageBreak/>
        <w:t xml:space="preserve">REGULATIONS FOR THE LAMBETH RESEARCH DEGREES IN THEOLOGY </w:t>
      </w:r>
      <w:r w:rsidR="005E191B">
        <w:rPr>
          <w:rFonts w:asciiTheme="minorHAnsi" w:hAnsiTheme="minorHAnsi" w:cstheme="minorHAnsi"/>
          <w:b/>
          <w:sz w:val="28"/>
          <w:szCs w:val="28"/>
        </w:rPr>
        <w:t>SCHEME</w:t>
      </w:r>
    </w:p>
    <w:p w14:paraId="5C0E730A" w14:textId="11052D4D" w:rsidR="00FA7976" w:rsidRDefault="00FA7976">
      <w:pPr>
        <w:rPr>
          <w:rFonts w:asciiTheme="minorHAnsi" w:hAnsiTheme="minorHAnsi" w:cstheme="minorHAnsi"/>
          <w:b/>
          <w:sz w:val="28"/>
          <w:szCs w:val="28"/>
        </w:rPr>
      </w:pPr>
    </w:p>
    <w:p w14:paraId="0EA796C0" w14:textId="17C1BD2C" w:rsidR="00FA7976" w:rsidRDefault="00FA7976">
      <w:pPr>
        <w:rPr>
          <w:rFonts w:asciiTheme="minorHAnsi" w:hAnsiTheme="minorHAnsi" w:cstheme="minorHAnsi"/>
          <w:b/>
          <w:sz w:val="28"/>
          <w:szCs w:val="28"/>
        </w:rPr>
      </w:pPr>
      <w:r>
        <w:rPr>
          <w:rFonts w:asciiTheme="minorHAnsi" w:hAnsiTheme="minorHAnsi" w:cstheme="minorHAnsi"/>
          <w:b/>
          <w:sz w:val="28"/>
          <w:szCs w:val="28"/>
        </w:rPr>
        <w:t>INDEX</w:t>
      </w:r>
    </w:p>
    <w:p w14:paraId="51A1FE6B" w14:textId="77777777" w:rsidR="00FA7976" w:rsidRDefault="00FA7976">
      <w:pPr>
        <w:rPr>
          <w:rFonts w:asciiTheme="minorHAnsi" w:hAnsiTheme="minorHAnsi" w:cstheme="minorHAnsi"/>
          <w:b/>
          <w:sz w:val="28"/>
          <w:szCs w:val="28"/>
        </w:rPr>
      </w:pPr>
    </w:p>
    <w:p w14:paraId="35805262" w14:textId="362A5877" w:rsidR="00FA7976" w:rsidRPr="00776136" w:rsidRDefault="00FA7976" w:rsidP="00FA7976">
      <w:pPr>
        <w:rPr>
          <w:rFonts w:asciiTheme="minorHAnsi" w:hAnsiTheme="minorHAnsi" w:cstheme="minorHAnsi"/>
          <w:bCs/>
          <w:sz w:val="22"/>
          <w:szCs w:val="22"/>
        </w:rPr>
      </w:pPr>
      <w:r w:rsidRPr="00776136">
        <w:rPr>
          <w:rFonts w:asciiTheme="minorHAnsi" w:hAnsiTheme="minorHAnsi" w:cstheme="minorHAnsi"/>
          <w:bCs/>
          <w:sz w:val="22"/>
          <w:szCs w:val="22"/>
        </w:rPr>
        <w:t>1 – 2</w:t>
      </w:r>
      <w:r w:rsidRPr="00776136">
        <w:rPr>
          <w:rFonts w:asciiTheme="minorHAnsi" w:hAnsiTheme="minorHAnsi" w:cstheme="minorHAnsi"/>
          <w:bCs/>
          <w:sz w:val="22"/>
          <w:szCs w:val="22"/>
        </w:rPr>
        <w:tab/>
      </w:r>
      <w:r w:rsidRPr="00776136">
        <w:rPr>
          <w:rFonts w:asciiTheme="minorHAnsi" w:hAnsiTheme="minorHAnsi" w:cstheme="minorHAnsi"/>
          <w:bCs/>
          <w:sz w:val="22"/>
          <w:szCs w:val="22"/>
        </w:rPr>
        <w:tab/>
        <w:t>A</w:t>
      </w:r>
      <w:r w:rsidR="00131A99">
        <w:rPr>
          <w:rFonts w:asciiTheme="minorHAnsi" w:hAnsiTheme="minorHAnsi" w:cstheme="minorHAnsi"/>
          <w:bCs/>
          <w:sz w:val="22"/>
          <w:szCs w:val="22"/>
        </w:rPr>
        <w:t xml:space="preserve">ims and scope of the </w:t>
      </w:r>
      <w:r w:rsidR="005E191B">
        <w:rPr>
          <w:rFonts w:asciiTheme="minorHAnsi" w:hAnsiTheme="minorHAnsi" w:cstheme="minorHAnsi"/>
          <w:bCs/>
          <w:sz w:val="22"/>
          <w:szCs w:val="22"/>
        </w:rPr>
        <w:t>Scheme</w:t>
      </w:r>
      <w:r w:rsidR="00131A99">
        <w:rPr>
          <w:rFonts w:asciiTheme="minorHAnsi" w:hAnsiTheme="minorHAnsi" w:cstheme="minorHAnsi"/>
          <w:bCs/>
          <w:sz w:val="22"/>
          <w:szCs w:val="22"/>
        </w:rPr>
        <w:t xml:space="preserve"> </w:t>
      </w:r>
      <w:r w:rsidRPr="00776136">
        <w:rPr>
          <w:rFonts w:asciiTheme="minorHAnsi" w:hAnsiTheme="minorHAnsi" w:cstheme="minorHAnsi"/>
          <w:bCs/>
          <w:sz w:val="22"/>
          <w:szCs w:val="22"/>
        </w:rPr>
        <w:t xml:space="preserve"> </w:t>
      </w:r>
    </w:p>
    <w:p w14:paraId="730AC737" w14:textId="16E53F23" w:rsidR="00FA7976" w:rsidRPr="00776136" w:rsidRDefault="00FA7976">
      <w:pPr>
        <w:rPr>
          <w:rFonts w:asciiTheme="minorHAnsi" w:hAnsiTheme="minorHAnsi" w:cstheme="minorHAnsi"/>
          <w:bCs/>
          <w:sz w:val="22"/>
          <w:szCs w:val="22"/>
        </w:rPr>
      </w:pPr>
    </w:p>
    <w:p w14:paraId="06323E03" w14:textId="77777777" w:rsidR="00FA7976" w:rsidRPr="00776136" w:rsidRDefault="00FA7976" w:rsidP="00FA7976">
      <w:pPr>
        <w:rPr>
          <w:rFonts w:asciiTheme="minorHAnsi" w:hAnsiTheme="minorHAnsi" w:cstheme="minorHAnsi"/>
          <w:b/>
          <w:bCs/>
          <w:sz w:val="22"/>
          <w:szCs w:val="22"/>
        </w:rPr>
      </w:pPr>
      <w:r w:rsidRPr="00776136">
        <w:rPr>
          <w:rFonts w:asciiTheme="minorHAnsi" w:hAnsiTheme="minorHAnsi" w:cstheme="minorHAnsi"/>
          <w:b/>
          <w:bCs/>
          <w:sz w:val="22"/>
          <w:szCs w:val="22"/>
        </w:rPr>
        <w:t>GOVERNANCE AND MANAGEMENT ARRANGEMENTS</w:t>
      </w:r>
    </w:p>
    <w:p w14:paraId="57F3BDC1" w14:textId="5081A7B2" w:rsidR="00FA7976" w:rsidRPr="00776136" w:rsidRDefault="00FA7976">
      <w:pPr>
        <w:rPr>
          <w:rFonts w:asciiTheme="minorHAnsi" w:hAnsiTheme="minorHAnsi" w:cstheme="minorHAnsi"/>
          <w:bCs/>
          <w:sz w:val="22"/>
          <w:szCs w:val="22"/>
        </w:rPr>
      </w:pPr>
    </w:p>
    <w:p w14:paraId="190B30C2" w14:textId="2EFD7DE8" w:rsidR="00FA7976" w:rsidRPr="00776136" w:rsidRDefault="00FA7976">
      <w:pPr>
        <w:rPr>
          <w:rFonts w:asciiTheme="minorHAnsi" w:hAnsiTheme="minorHAnsi" w:cstheme="minorHAnsi"/>
          <w:bCs/>
          <w:sz w:val="22"/>
          <w:szCs w:val="22"/>
        </w:rPr>
      </w:pPr>
      <w:r w:rsidRPr="00776136">
        <w:rPr>
          <w:rFonts w:asciiTheme="minorHAnsi" w:hAnsiTheme="minorHAnsi" w:cstheme="minorHAnsi"/>
          <w:bCs/>
          <w:sz w:val="22"/>
          <w:szCs w:val="22"/>
        </w:rPr>
        <w:t>3</w:t>
      </w:r>
      <w:r w:rsidRPr="00776136">
        <w:rPr>
          <w:rFonts w:asciiTheme="minorHAnsi" w:hAnsiTheme="minorHAnsi" w:cstheme="minorHAnsi"/>
          <w:bCs/>
          <w:sz w:val="22"/>
          <w:szCs w:val="22"/>
        </w:rPr>
        <w:tab/>
      </w:r>
      <w:r w:rsidRPr="00776136">
        <w:rPr>
          <w:rFonts w:asciiTheme="minorHAnsi" w:hAnsiTheme="minorHAnsi" w:cstheme="minorHAnsi"/>
          <w:bCs/>
          <w:sz w:val="22"/>
          <w:szCs w:val="22"/>
        </w:rPr>
        <w:tab/>
        <w:t>Officers</w:t>
      </w:r>
    </w:p>
    <w:p w14:paraId="4DD40984" w14:textId="26A16480" w:rsidR="00FA7976" w:rsidRPr="00776136" w:rsidRDefault="00FA7976">
      <w:pPr>
        <w:rPr>
          <w:rFonts w:asciiTheme="minorHAnsi" w:hAnsiTheme="minorHAnsi" w:cstheme="minorHAnsi"/>
          <w:bCs/>
          <w:sz w:val="22"/>
          <w:szCs w:val="22"/>
        </w:rPr>
      </w:pPr>
      <w:r w:rsidRPr="00776136">
        <w:rPr>
          <w:rFonts w:asciiTheme="minorHAnsi" w:hAnsiTheme="minorHAnsi" w:cstheme="minorHAnsi"/>
          <w:bCs/>
          <w:sz w:val="22"/>
          <w:szCs w:val="22"/>
        </w:rPr>
        <w:t>4</w:t>
      </w:r>
      <w:r w:rsidRPr="00776136">
        <w:rPr>
          <w:rFonts w:asciiTheme="minorHAnsi" w:hAnsiTheme="minorHAnsi" w:cstheme="minorHAnsi"/>
          <w:bCs/>
          <w:sz w:val="22"/>
          <w:szCs w:val="22"/>
        </w:rPr>
        <w:tab/>
      </w:r>
      <w:r w:rsidRPr="00776136">
        <w:rPr>
          <w:rFonts w:asciiTheme="minorHAnsi" w:hAnsiTheme="minorHAnsi" w:cstheme="minorHAnsi"/>
          <w:bCs/>
          <w:sz w:val="22"/>
          <w:szCs w:val="22"/>
        </w:rPr>
        <w:tab/>
        <w:t>The Trust</w:t>
      </w:r>
    </w:p>
    <w:p w14:paraId="18995CCB" w14:textId="66D7BEBD" w:rsidR="00FA7976" w:rsidRPr="00776136" w:rsidRDefault="00FA7976">
      <w:pPr>
        <w:rPr>
          <w:rFonts w:asciiTheme="minorHAnsi" w:hAnsiTheme="minorHAnsi" w:cstheme="minorHAnsi"/>
          <w:bCs/>
          <w:sz w:val="22"/>
          <w:szCs w:val="22"/>
        </w:rPr>
      </w:pPr>
      <w:r w:rsidRPr="00776136">
        <w:rPr>
          <w:rFonts w:asciiTheme="minorHAnsi" w:hAnsiTheme="minorHAnsi" w:cstheme="minorHAnsi"/>
          <w:bCs/>
          <w:sz w:val="22"/>
          <w:szCs w:val="22"/>
        </w:rPr>
        <w:t>5 – 9</w:t>
      </w:r>
      <w:r w:rsidRPr="00776136">
        <w:rPr>
          <w:rFonts w:asciiTheme="minorHAnsi" w:hAnsiTheme="minorHAnsi" w:cstheme="minorHAnsi"/>
          <w:bCs/>
          <w:sz w:val="22"/>
          <w:szCs w:val="22"/>
        </w:rPr>
        <w:tab/>
      </w:r>
      <w:r w:rsidRPr="00776136">
        <w:rPr>
          <w:rFonts w:asciiTheme="minorHAnsi" w:hAnsiTheme="minorHAnsi" w:cstheme="minorHAnsi"/>
          <w:bCs/>
          <w:sz w:val="22"/>
          <w:szCs w:val="22"/>
        </w:rPr>
        <w:tab/>
        <w:t>The Council</w:t>
      </w:r>
    </w:p>
    <w:p w14:paraId="7DBD4B5F" w14:textId="7ED93882" w:rsidR="00FA7976" w:rsidRPr="00776136" w:rsidRDefault="00FA7976">
      <w:pPr>
        <w:rPr>
          <w:rFonts w:asciiTheme="minorHAnsi" w:hAnsiTheme="minorHAnsi" w:cstheme="minorHAnsi"/>
          <w:bCs/>
          <w:sz w:val="22"/>
          <w:szCs w:val="22"/>
        </w:rPr>
      </w:pPr>
      <w:r w:rsidRPr="00776136">
        <w:rPr>
          <w:rFonts w:asciiTheme="minorHAnsi" w:hAnsiTheme="minorHAnsi" w:cstheme="minorHAnsi"/>
          <w:bCs/>
          <w:sz w:val="22"/>
          <w:szCs w:val="22"/>
        </w:rPr>
        <w:t>10 – 12</w:t>
      </w:r>
      <w:r w:rsidRPr="00776136">
        <w:rPr>
          <w:rFonts w:asciiTheme="minorHAnsi" w:hAnsiTheme="minorHAnsi" w:cstheme="minorHAnsi"/>
          <w:bCs/>
          <w:sz w:val="22"/>
          <w:szCs w:val="22"/>
        </w:rPr>
        <w:tab/>
      </w:r>
      <w:r w:rsidR="00776136">
        <w:rPr>
          <w:rFonts w:asciiTheme="minorHAnsi" w:hAnsiTheme="minorHAnsi" w:cstheme="minorHAnsi"/>
          <w:bCs/>
          <w:sz w:val="22"/>
          <w:szCs w:val="22"/>
        </w:rPr>
        <w:tab/>
      </w:r>
      <w:r w:rsidRPr="00776136">
        <w:rPr>
          <w:rFonts w:asciiTheme="minorHAnsi" w:hAnsiTheme="minorHAnsi" w:cstheme="minorHAnsi"/>
          <w:bCs/>
          <w:sz w:val="22"/>
          <w:szCs w:val="22"/>
        </w:rPr>
        <w:t>Academic Board</w:t>
      </w:r>
    </w:p>
    <w:p w14:paraId="4EF0FDEB" w14:textId="0F0AB143" w:rsidR="00FA7976" w:rsidRPr="00776136" w:rsidRDefault="00FA7976">
      <w:pPr>
        <w:rPr>
          <w:rFonts w:asciiTheme="minorHAnsi" w:hAnsiTheme="minorHAnsi" w:cstheme="minorHAnsi"/>
          <w:bCs/>
          <w:sz w:val="22"/>
          <w:szCs w:val="22"/>
        </w:rPr>
      </w:pPr>
      <w:r w:rsidRPr="00776136">
        <w:rPr>
          <w:rFonts w:asciiTheme="minorHAnsi" w:hAnsiTheme="minorHAnsi" w:cstheme="minorHAnsi"/>
          <w:bCs/>
          <w:sz w:val="22"/>
          <w:szCs w:val="22"/>
        </w:rPr>
        <w:t>13</w:t>
      </w:r>
      <w:r w:rsidRPr="00776136">
        <w:rPr>
          <w:rFonts w:asciiTheme="minorHAnsi" w:hAnsiTheme="minorHAnsi" w:cstheme="minorHAnsi"/>
          <w:bCs/>
          <w:sz w:val="22"/>
          <w:szCs w:val="22"/>
        </w:rPr>
        <w:tab/>
      </w:r>
      <w:r w:rsidRPr="00776136">
        <w:rPr>
          <w:rFonts w:asciiTheme="minorHAnsi" w:hAnsiTheme="minorHAnsi" w:cstheme="minorHAnsi"/>
          <w:bCs/>
          <w:sz w:val="22"/>
          <w:szCs w:val="22"/>
        </w:rPr>
        <w:tab/>
      </w:r>
      <w:r w:rsidR="00776136" w:rsidRPr="00776136">
        <w:rPr>
          <w:rFonts w:asciiTheme="minorHAnsi" w:hAnsiTheme="minorHAnsi" w:cstheme="minorHAnsi"/>
          <w:bCs/>
          <w:sz w:val="22"/>
          <w:szCs w:val="22"/>
        </w:rPr>
        <w:t>Admissions Panel</w:t>
      </w:r>
    </w:p>
    <w:p w14:paraId="283F1190" w14:textId="6E59C81D" w:rsidR="00776136" w:rsidRPr="00776136" w:rsidRDefault="00776136">
      <w:pPr>
        <w:rPr>
          <w:rFonts w:asciiTheme="minorHAnsi" w:hAnsiTheme="minorHAnsi" w:cstheme="minorHAnsi"/>
          <w:bCs/>
          <w:sz w:val="22"/>
          <w:szCs w:val="22"/>
        </w:rPr>
      </w:pPr>
      <w:r w:rsidRPr="00776136">
        <w:rPr>
          <w:rFonts w:asciiTheme="minorHAnsi" w:hAnsiTheme="minorHAnsi" w:cstheme="minorHAnsi"/>
          <w:bCs/>
          <w:sz w:val="22"/>
          <w:szCs w:val="22"/>
        </w:rPr>
        <w:t xml:space="preserve">14 – 15 </w:t>
      </w:r>
      <w:r w:rsidRPr="00776136">
        <w:rPr>
          <w:rFonts w:asciiTheme="minorHAnsi" w:hAnsiTheme="minorHAnsi" w:cstheme="minorHAnsi"/>
          <w:bCs/>
          <w:sz w:val="22"/>
          <w:szCs w:val="22"/>
        </w:rPr>
        <w:tab/>
      </w:r>
      <w:r>
        <w:rPr>
          <w:rFonts w:asciiTheme="minorHAnsi" w:hAnsiTheme="minorHAnsi" w:cstheme="minorHAnsi"/>
          <w:bCs/>
          <w:sz w:val="22"/>
          <w:szCs w:val="22"/>
        </w:rPr>
        <w:tab/>
      </w:r>
      <w:r w:rsidRPr="00776136">
        <w:rPr>
          <w:rFonts w:asciiTheme="minorHAnsi" w:hAnsiTheme="minorHAnsi" w:cstheme="minorHAnsi"/>
          <w:bCs/>
          <w:sz w:val="22"/>
          <w:szCs w:val="22"/>
        </w:rPr>
        <w:t>Research Training Sub-Committee</w:t>
      </w:r>
    </w:p>
    <w:p w14:paraId="32AC3F7C" w14:textId="516201FA" w:rsidR="00FA7976" w:rsidRPr="00776136" w:rsidRDefault="00776136">
      <w:pPr>
        <w:rPr>
          <w:rFonts w:asciiTheme="minorHAnsi" w:hAnsiTheme="minorHAnsi" w:cstheme="minorHAnsi"/>
          <w:bCs/>
          <w:sz w:val="22"/>
          <w:szCs w:val="22"/>
        </w:rPr>
      </w:pPr>
      <w:r w:rsidRPr="00776136">
        <w:rPr>
          <w:rFonts w:asciiTheme="minorHAnsi" w:hAnsiTheme="minorHAnsi" w:cstheme="minorHAnsi"/>
          <w:bCs/>
          <w:sz w:val="22"/>
          <w:szCs w:val="22"/>
        </w:rPr>
        <w:t>16</w:t>
      </w:r>
      <w:r w:rsidRPr="00776136">
        <w:rPr>
          <w:rFonts w:asciiTheme="minorHAnsi" w:hAnsiTheme="minorHAnsi" w:cstheme="minorHAnsi"/>
          <w:bCs/>
          <w:sz w:val="22"/>
          <w:szCs w:val="22"/>
        </w:rPr>
        <w:tab/>
      </w:r>
      <w:r w:rsidRPr="00776136">
        <w:rPr>
          <w:rFonts w:asciiTheme="minorHAnsi" w:hAnsiTheme="minorHAnsi" w:cstheme="minorHAnsi"/>
          <w:bCs/>
          <w:sz w:val="22"/>
          <w:szCs w:val="22"/>
        </w:rPr>
        <w:tab/>
        <w:t>Ethics Committee</w:t>
      </w:r>
    </w:p>
    <w:p w14:paraId="0D4ED9C8" w14:textId="77777777" w:rsidR="00776136" w:rsidRPr="00776136" w:rsidRDefault="00776136">
      <w:pPr>
        <w:rPr>
          <w:rFonts w:asciiTheme="minorHAnsi" w:hAnsiTheme="minorHAnsi" w:cstheme="minorHAnsi"/>
          <w:b/>
          <w:sz w:val="22"/>
          <w:szCs w:val="22"/>
        </w:rPr>
      </w:pPr>
    </w:p>
    <w:p w14:paraId="2505761F" w14:textId="77777777" w:rsidR="00776136" w:rsidRPr="00776136" w:rsidRDefault="00776136" w:rsidP="00776136">
      <w:pPr>
        <w:pStyle w:val="Heading3"/>
        <w:spacing w:before="0" w:after="0"/>
        <w:ind w:right="44"/>
        <w:rPr>
          <w:rFonts w:asciiTheme="minorHAnsi" w:hAnsiTheme="minorHAnsi" w:cstheme="minorHAnsi"/>
          <w:sz w:val="22"/>
          <w:szCs w:val="22"/>
        </w:rPr>
      </w:pPr>
      <w:r w:rsidRPr="00776136">
        <w:rPr>
          <w:rFonts w:asciiTheme="minorHAnsi" w:hAnsiTheme="minorHAnsi" w:cstheme="minorHAnsi"/>
          <w:sz w:val="22"/>
          <w:szCs w:val="22"/>
        </w:rPr>
        <w:t>ADMINISTRATION OF THE RESEARCH DEGREES</w:t>
      </w:r>
    </w:p>
    <w:p w14:paraId="5D913A08" w14:textId="77777777" w:rsidR="00776136" w:rsidRPr="00776136" w:rsidRDefault="00776136" w:rsidP="00776136">
      <w:pPr>
        <w:pStyle w:val="Heading3"/>
        <w:spacing w:before="0" w:after="0"/>
        <w:ind w:right="44"/>
        <w:rPr>
          <w:rFonts w:asciiTheme="minorHAnsi" w:hAnsiTheme="minorHAnsi" w:cstheme="minorHAnsi"/>
          <w:i/>
          <w:sz w:val="22"/>
          <w:szCs w:val="22"/>
        </w:rPr>
      </w:pPr>
    </w:p>
    <w:p w14:paraId="4C5D91E2" w14:textId="055EE82A" w:rsidR="00776136" w:rsidRPr="00776136" w:rsidRDefault="00776136">
      <w:pPr>
        <w:rPr>
          <w:rFonts w:asciiTheme="minorHAnsi" w:hAnsiTheme="minorHAnsi" w:cstheme="minorHAnsi"/>
          <w:bCs/>
          <w:sz w:val="22"/>
          <w:szCs w:val="22"/>
        </w:rPr>
      </w:pPr>
      <w:r w:rsidRPr="00776136">
        <w:rPr>
          <w:rFonts w:asciiTheme="minorHAnsi" w:hAnsiTheme="minorHAnsi" w:cstheme="minorHAnsi"/>
          <w:bCs/>
          <w:sz w:val="22"/>
          <w:szCs w:val="22"/>
        </w:rPr>
        <w:t>17 – 21</w:t>
      </w:r>
      <w:r w:rsidRPr="00776136">
        <w:rPr>
          <w:rFonts w:asciiTheme="minorHAnsi" w:hAnsiTheme="minorHAnsi" w:cstheme="minorHAnsi"/>
          <w:bCs/>
          <w:sz w:val="22"/>
          <w:szCs w:val="22"/>
        </w:rPr>
        <w:tab/>
      </w:r>
      <w:r>
        <w:rPr>
          <w:rFonts w:asciiTheme="minorHAnsi" w:hAnsiTheme="minorHAnsi" w:cstheme="minorHAnsi"/>
          <w:bCs/>
          <w:sz w:val="22"/>
          <w:szCs w:val="22"/>
        </w:rPr>
        <w:tab/>
      </w:r>
      <w:r w:rsidRPr="00776136">
        <w:rPr>
          <w:rFonts w:asciiTheme="minorHAnsi" w:hAnsiTheme="minorHAnsi" w:cstheme="minorHAnsi"/>
          <w:bCs/>
          <w:sz w:val="22"/>
          <w:szCs w:val="22"/>
        </w:rPr>
        <w:t xml:space="preserve">Admissions procedures – eligibility </w:t>
      </w:r>
    </w:p>
    <w:p w14:paraId="22A0A5AF" w14:textId="24FD4ED4" w:rsidR="00776136" w:rsidRPr="00776136" w:rsidRDefault="00776136">
      <w:pPr>
        <w:rPr>
          <w:rFonts w:asciiTheme="minorHAnsi" w:hAnsiTheme="minorHAnsi" w:cstheme="minorHAnsi"/>
          <w:bCs/>
          <w:sz w:val="22"/>
          <w:szCs w:val="22"/>
        </w:rPr>
      </w:pPr>
      <w:r w:rsidRPr="00776136">
        <w:rPr>
          <w:rFonts w:asciiTheme="minorHAnsi" w:hAnsiTheme="minorHAnsi" w:cstheme="minorHAnsi"/>
          <w:bCs/>
          <w:sz w:val="22"/>
          <w:szCs w:val="22"/>
        </w:rPr>
        <w:t xml:space="preserve">22 – 24 </w:t>
      </w:r>
      <w:r w:rsidRPr="00776136">
        <w:rPr>
          <w:rFonts w:asciiTheme="minorHAnsi" w:hAnsiTheme="minorHAnsi" w:cstheme="minorHAnsi"/>
          <w:bCs/>
          <w:sz w:val="22"/>
          <w:szCs w:val="22"/>
        </w:rPr>
        <w:tab/>
      </w:r>
      <w:r>
        <w:rPr>
          <w:rFonts w:asciiTheme="minorHAnsi" w:hAnsiTheme="minorHAnsi" w:cstheme="minorHAnsi"/>
          <w:bCs/>
          <w:sz w:val="22"/>
          <w:szCs w:val="22"/>
        </w:rPr>
        <w:tab/>
      </w:r>
      <w:r w:rsidRPr="00776136">
        <w:rPr>
          <w:rFonts w:asciiTheme="minorHAnsi" w:hAnsiTheme="minorHAnsi" w:cstheme="minorHAnsi"/>
          <w:bCs/>
          <w:sz w:val="22"/>
          <w:szCs w:val="22"/>
        </w:rPr>
        <w:t xml:space="preserve">Admissions procedures – application </w:t>
      </w:r>
    </w:p>
    <w:p w14:paraId="247E8875" w14:textId="77777777" w:rsidR="00776136" w:rsidRPr="00776136" w:rsidRDefault="00776136">
      <w:pPr>
        <w:rPr>
          <w:rFonts w:asciiTheme="minorHAnsi" w:hAnsiTheme="minorHAnsi" w:cstheme="minorHAnsi"/>
          <w:bCs/>
          <w:sz w:val="22"/>
          <w:szCs w:val="22"/>
        </w:rPr>
      </w:pPr>
    </w:p>
    <w:p w14:paraId="7DDB6CE4" w14:textId="246836C3" w:rsidR="00776136" w:rsidRPr="00776136" w:rsidRDefault="00776136">
      <w:pPr>
        <w:rPr>
          <w:rFonts w:asciiTheme="minorHAnsi" w:hAnsiTheme="minorHAnsi" w:cstheme="minorHAnsi"/>
          <w:bCs/>
          <w:sz w:val="22"/>
          <w:szCs w:val="22"/>
        </w:rPr>
      </w:pPr>
      <w:r w:rsidRPr="00776136">
        <w:rPr>
          <w:rFonts w:asciiTheme="minorHAnsi" w:hAnsiTheme="minorHAnsi" w:cstheme="minorHAnsi"/>
          <w:bCs/>
          <w:sz w:val="22"/>
          <w:szCs w:val="22"/>
        </w:rPr>
        <w:t xml:space="preserve">25 – 30 </w:t>
      </w:r>
      <w:r w:rsidRPr="00776136">
        <w:rPr>
          <w:rFonts w:asciiTheme="minorHAnsi" w:hAnsiTheme="minorHAnsi" w:cstheme="minorHAnsi"/>
          <w:bCs/>
          <w:sz w:val="22"/>
          <w:szCs w:val="22"/>
        </w:rPr>
        <w:tab/>
      </w:r>
      <w:r>
        <w:rPr>
          <w:rFonts w:asciiTheme="minorHAnsi" w:hAnsiTheme="minorHAnsi" w:cstheme="minorHAnsi"/>
          <w:bCs/>
          <w:sz w:val="22"/>
          <w:szCs w:val="22"/>
        </w:rPr>
        <w:tab/>
      </w:r>
      <w:r w:rsidRPr="00776136">
        <w:rPr>
          <w:rFonts w:asciiTheme="minorHAnsi" w:hAnsiTheme="minorHAnsi" w:cstheme="minorHAnsi"/>
          <w:bCs/>
          <w:sz w:val="22"/>
          <w:szCs w:val="22"/>
        </w:rPr>
        <w:t>Registration arrangements</w:t>
      </w:r>
      <w:r w:rsidR="00D5461A">
        <w:rPr>
          <w:rFonts w:asciiTheme="minorHAnsi" w:hAnsiTheme="minorHAnsi" w:cstheme="minorHAnsi"/>
          <w:bCs/>
          <w:sz w:val="22"/>
          <w:szCs w:val="22"/>
        </w:rPr>
        <w:t>, including intermission and de-registration</w:t>
      </w:r>
    </w:p>
    <w:p w14:paraId="610EFEC9" w14:textId="77777777" w:rsidR="00776136" w:rsidRPr="00776136" w:rsidRDefault="00776136">
      <w:pPr>
        <w:rPr>
          <w:rFonts w:asciiTheme="minorHAnsi" w:hAnsiTheme="minorHAnsi" w:cstheme="minorHAnsi"/>
          <w:bCs/>
          <w:sz w:val="22"/>
          <w:szCs w:val="22"/>
        </w:rPr>
      </w:pPr>
    </w:p>
    <w:p w14:paraId="24805D1A" w14:textId="55E28EAC" w:rsidR="00776136" w:rsidRPr="00776136" w:rsidRDefault="00776136">
      <w:pPr>
        <w:rPr>
          <w:rFonts w:asciiTheme="minorHAnsi" w:hAnsiTheme="minorHAnsi" w:cstheme="minorHAnsi"/>
          <w:bCs/>
          <w:sz w:val="22"/>
          <w:szCs w:val="22"/>
        </w:rPr>
      </w:pPr>
      <w:r w:rsidRPr="00776136">
        <w:rPr>
          <w:rFonts w:asciiTheme="minorHAnsi" w:hAnsiTheme="minorHAnsi" w:cstheme="minorHAnsi"/>
          <w:bCs/>
          <w:sz w:val="22"/>
          <w:szCs w:val="22"/>
        </w:rPr>
        <w:t xml:space="preserve">31 – 35 </w:t>
      </w:r>
      <w:r w:rsidRPr="00776136">
        <w:rPr>
          <w:rFonts w:asciiTheme="minorHAnsi" w:hAnsiTheme="minorHAnsi" w:cstheme="minorHAnsi"/>
          <w:bCs/>
          <w:sz w:val="22"/>
          <w:szCs w:val="22"/>
        </w:rPr>
        <w:tab/>
      </w:r>
      <w:r>
        <w:rPr>
          <w:rFonts w:asciiTheme="minorHAnsi" w:hAnsiTheme="minorHAnsi" w:cstheme="minorHAnsi"/>
          <w:bCs/>
          <w:sz w:val="22"/>
          <w:szCs w:val="22"/>
        </w:rPr>
        <w:tab/>
      </w:r>
      <w:r w:rsidRPr="00776136">
        <w:rPr>
          <w:rFonts w:asciiTheme="minorHAnsi" w:hAnsiTheme="minorHAnsi" w:cstheme="minorHAnsi"/>
          <w:bCs/>
          <w:sz w:val="22"/>
          <w:szCs w:val="22"/>
        </w:rPr>
        <w:t>Supervision arrangements</w:t>
      </w:r>
    </w:p>
    <w:p w14:paraId="37DC778F" w14:textId="1FE37C32" w:rsidR="00776136" w:rsidRPr="00776136" w:rsidRDefault="00776136">
      <w:pPr>
        <w:rPr>
          <w:rFonts w:asciiTheme="minorHAnsi" w:hAnsiTheme="minorHAnsi" w:cstheme="minorHAnsi"/>
          <w:bCs/>
          <w:sz w:val="22"/>
          <w:szCs w:val="22"/>
        </w:rPr>
      </w:pPr>
    </w:p>
    <w:p w14:paraId="11D59F5A" w14:textId="108C50B4" w:rsidR="00776136" w:rsidRPr="00280DF6" w:rsidRDefault="00776136" w:rsidP="00280DF6">
      <w:pPr>
        <w:ind w:left="1474" w:hanging="1474"/>
        <w:rPr>
          <w:rFonts w:asciiTheme="minorHAnsi" w:hAnsiTheme="minorHAnsi" w:cstheme="minorHAnsi"/>
          <w:sz w:val="22"/>
          <w:szCs w:val="22"/>
        </w:rPr>
      </w:pPr>
      <w:r w:rsidRPr="00280DF6">
        <w:rPr>
          <w:rFonts w:asciiTheme="minorHAnsi" w:hAnsiTheme="minorHAnsi" w:cstheme="minorHAnsi"/>
          <w:bCs/>
          <w:sz w:val="22"/>
          <w:szCs w:val="22"/>
        </w:rPr>
        <w:t xml:space="preserve">36 – 40 </w:t>
      </w:r>
      <w:r w:rsidRPr="00280DF6">
        <w:rPr>
          <w:rFonts w:asciiTheme="minorHAnsi" w:hAnsiTheme="minorHAnsi" w:cstheme="minorHAnsi"/>
          <w:bCs/>
          <w:sz w:val="22"/>
          <w:szCs w:val="22"/>
        </w:rPr>
        <w:tab/>
      </w:r>
      <w:r w:rsidRPr="00280DF6">
        <w:rPr>
          <w:rFonts w:asciiTheme="minorHAnsi" w:hAnsiTheme="minorHAnsi" w:cstheme="minorHAnsi"/>
          <w:sz w:val="22"/>
          <w:szCs w:val="22"/>
        </w:rPr>
        <w:t xml:space="preserve">Progression arrangements – period of induction and probation, and </w:t>
      </w:r>
      <w:r w:rsidR="005E191B">
        <w:rPr>
          <w:rFonts w:asciiTheme="minorHAnsi" w:hAnsiTheme="minorHAnsi" w:cstheme="minorHAnsi"/>
          <w:sz w:val="22"/>
          <w:szCs w:val="22"/>
        </w:rPr>
        <w:t>upgrading</w:t>
      </w:r>
      <w:r w:rsidRPr="00280DF6">
        <w:rPr>
          <w:rFonts w:asciiTheme="minorHAnsi" w:hAnsiTheme="minorHAnsi" w:cstheme="minorHAnsi"/>
          <w:sz w:val="22"/>
          <w:szCs w:val="22"/>
        </w:rPr>
        <w:t xml:space="preserve"> from </w:t>
      </w:r>
      <w:r w:rsidR="00280DF6">
        <w:rPr>
          <w:rFonts w:asciiTheme="minorHAnsi" w:hAnsiTheme="minorHAnsi" w:cstheme="minorHAnsi"/>
          <w:sz w:val="22"/>
          <w:szCs w:val="22"/>
        </w:rPr>
        <w:t xml:space="preserve">    </w:t>
      </w:r>
      <w:r w:rsidRPr="00280DF6">
        <w:rPr>
          <w:rFonts w:asciiTheme="minorHAnsi" w:hAnsiTheme="minorHAnsi" w:cstheme="minorHAnsi"/>
          <w:sz w:val="22"/>
          <w:szCs w:val="22"/>
        </w:rPr>
        <w:t>probation to MPhil status</w:t>
      </w:r>
    </w:p>
    <w:p w14:paraId="17268FF9" w14:textId="1F82F788" w:rsidR="00776136" w:rsidRPr="00280DF6" w:rsidRDefault="00776136" w:rsidP="00280DF6">
      <w:pPr>
        <w:ind w:left="1474" w:right="44" w:hanging="1474"/>
        <w:rPr>
          <w:rFonts w:asciiTheme="minorHAnsi" w:hAnsiTheme="minorHAnsi" w:cstheme="minorHAnsi"/>
          <w:sz w:val="22"/>
          <w:szCs w:val="22"/>
        </w:rPr>
      </w:pPr>
      <w:r w:rsidRPr="00280DF6">
        <w:rPr>
          <w:rFonts w:asciiTheme="minorHAnsi" w:hAnsiTheme="minorHAnsi" w:cstheme="minorHAnsi"/>
          <w:sz w:val="22"/>
          <w:szCs w:val="22"/>
        </w:rPr>
        <w:t xml:space="preserve">41 – 45 </w:t>
      </w:r>
      <w:r w:rsidRPr="00280DF6">
        <w:rPr>
          <w:rFonts w:asciiTheme="minorHAnsi" w:hAnsiTheme="minorHAnsi" w:cstheme="minorHAnsi"/>
          <w:sz w:val="22"/>
          <w:szCs w:val="22"/>
        </w:rPr>
        <w:tab/>
        <w:t xml:space="preserve">Progression arrangements – the MPhil degree, and </w:t>
      </w:r>
      <w:r w:rsidR="005E191B">
        <w:rPr>
          <w:rFonts w:asciiTheme="minorHAnsi" w:hAnsiTheme="minorHAnsi" w:cstheme="minorHAnsi"/>
          <w:sz w:val="22"/>
          <w:szCs w:val="22"/>
        </w:rPr>
        <w:t>upgrading</w:t>
      </w:r>
      <w:r w:rsidRPr="00280DF6">
        <w:rPr>
          <w:rFonts w:asciiTheme="minorHAnsi" w:hAnsiTheme="minorHAnsi" w:cstheme="minorHAnsi"/>
          <w:sz w:val="22"/>
          <w:szCs w:val="22"/>
        </w:rPr>
        <w:t xml:space="preserve"> from MPhil status to PhD status</w:t>
      </w:r>
    </w:p>
    <w:p w14:paraId="10C072F4" w14:textId="06F73932" w:rsidR="00776136" w:rsidRPr="00280DF6" w:rsidRDefault="00776136" w:rsidP="00776136">
      <w:pPr>
        <w:ind w:right="44"/>
        <w:rPr>
          <w:rFonts w:asciiTheme="minorHAnsi" w:hAnsiTheme="minorHAnsi" w:cstheme="minorHAnsi"/>
          <w:sz w:val="22"/>
          <w:szCs w:val="22"/>
        </w:rPr>
      </w:pPr>
      <w:r w:rsidRPr="00280DF6">
        <w:rPr>
          <w:rFonts w:asciiTheme="minorHAnsi" w:hAnsiTheme="minorHAnsi" w:cstheme="minorHAnsi"/>
          <w:sz w:val="22"/>
          <w:szCs w:val="22"/>
        </w:rPr>
        <w:t>46</w:t>
      </w:r>
      <w:r w:rsidRPr="00280DF6">
        <w:rPr>
          <w:rFonts w:asciiTheme="minorHAnsi" w:hAnsiTheme="minorHAnsi" w:cstheme="minorHAnsi"/>
          <w:sz w:val="22"/>
          <w:szCs w:val="22"/>
        </w:rPr>
        <w:tab/>
      </w:r>
      <w:r w:rsidRPr="00280DF6">
        <w:rPr>
          <w:rFonts w:asciiTheme="minorHAnsi" w:hAnsiTheme="minorHAnsi" w:cstheme="minorHAnsi"/>
          <w:sz w:val="22"/>
          <w:szCs w:val="22"/>
        </w:rPr>
        <w:tab/>
        <w:t>Progression arrangements – the PhD degree</w:t>
      </w:r>
    </w:p>
    <w:p w14:paraId="5559E703" w14:textId="7500529A" w:rsidR="00776136" w:rsidRPr="00280DF6" w:rsidRDefault="00776136" w:rsidP="00776136">
      <w:pPr>
        <w:ind w:right="44"/>
        <w:rPr>
          <w:rFonts w:asciiTheme="minorHAnsi" w:hAnsiTheme="minorHAnsi" w:cstheme="minorHAnsi"/>
          <w:sz w:val="22"/>
          <w:szCs w:val="22"/>
        </w:rPr>
      </w:pPr>
    </w:p>
    <w:p w14:paraId="286DC918" w14:textId="540BE4B3" w:rsidR="00776136" w:rsidRPr="00280DF6" w:rsidRDefault="00776136" w:rsidP="00776136">
      <w:pPr>
        <w:ind w:right="44"/>
        <w:rPr>
          <w:rFonts w:asciiTheme="minorHAnsi" w:hAnsiTheme="minorHAnsi" w:cstheme="minorHAnsi"/>
          <w:sz w:val="22"/>
          <w:szCs w:val="22"/>
        </w:rPr>
      </w:pPr>
      <w:r w:rsidRPr="00280DF6">
        <w:rPr>
          <w:rFonts w:asciiTheme="minorHAnsi" w:hAnsiTheme="minorHAnsi" w:cstheme="minorHAnsi"/>
          <w:sz w:val="22"/>
          <w:szCs w:val="22"/>
        </w:rPr>
        <w:t>47 – 50</w:t>
      </w:r>
      <w:r w:rsidRPr="00280DF6">
        <w:rPr>
          <w:rFonts w:asciiTheme="minorHAnsi" w:hAnsiTheme="minorHAnsi" w:cstheme="minorHAnsi"/>
          <w:sz w:val="22"/>
          <w:szCs w:val="22"/>
        </w:rPr>
        <w:tab/>
      </w:r>
      <w:r w:rsidRPr="00280DF6">
        <w:rPr>
          <w:rFonts w:asciiTheme="minorHAnsi" w:hAnsiTheme="minorHAnsi" w:cstheme="minorHAnsi"/>
          <w:sz w:val="22"/>
          <w:szCs w:val="22"/>
        </w:rPr>
        <w:tab/>
        <w:t>Student complaints and progression appeals</w:t>
      </w:r>
    </w:p>
    <w:p w14:paraId="67517939" w14:textId="3BA46383" w:rsidR="00280DF6" w:rsidRPr="00280DF6" w:rsidRDefault="00280DF6" w:rsidP="00776136">
      <w:pPr>
        <w:ind w:right="44"/>
        <w:rPr>
          <w:rFonts w:asciiTheme="minorHAnsi" w:hAnsiTheme="minorHAnsi" w:cstheme="minorHAnsi"/>
          <w:sz w:val="22"/>
          <w:szCs w:val="22"/>
        </w:rPr>
      </w:pPr>
    </w:p>
    <w:p w14:paraId="2C8A7055" w14:textId="54BF0FFA" w:rsidR="00280DF6" w:rsidRPr="00280DF6" w:rsidRDefault="00280DF6" w:rsidP="00776136">
      <w:pPr>
        <w:ind w:right="44"/>
        <w:rPr>
          <w:rFonts w:asciiTheme="minorHAnsi" w:hAnsiTheme="minorHAnsi" w:cstheme="minorHAnsi"/>
          <w:sz w:val="22"/>
          <w:szCs w:val="22"/>
        </w:rPr>
      </w:pPr>
      <w:r w:rsidRPr="00280DF6">
        <w:rPr>
          <w:rFonts w:asciiTheme="minorHAnsi" w:hAnsiTheme="minorHAnsi" w:cstheme="minorHAnsi"/>
          <w:sz w:val="22"/>
          <w:szCs w:val="22"/>
        </w:rPr>
        <w:t xml:space="preserve">51 – 53 </w:t>
      </w:r>
      <w:r w:rsidRPr="00280DF6">
        <w:rPr>
          <w:rFonts w:asciiTheme="minorHAnsi" w:hAnsiTheme="minorHAnsi" w:cstheme="minorHAnsi"/>
          <w:sz w:val="22"/>
          <w:szCs w:val="22"/>
        </w:rPr>
        <w:tab/>
      </w:r>
      <w:r>
        <w:rPr>
          <w:rFonts w:asciiTheme="minorHAnsi" w:hAnsiTheme="minorHAnsi" w:cstheme="minorHAnsi"/>
          <w:sz w:val="22"/>
          <w:szCs w:val="22"/>
        </w:rPr>
        <w:tab/>
      </w:r>
      <w:r w:rsidRPr="00280DF6">
        <w:rPr>
          <w:rFonts w:asciiTheme="minorHAnsi" w:hAnsiTheme="minorHAnsi" w:cstheme="minorHAnsi"/>
          <w:sz w:val="22"/>
          <w:szCs w:val="22"/>
        </w:rPr>
        <w:t>Examination arrangements – criteria for the award of the MPhil degree</w:t>
      </w:r>
    </w:p>
    <w:p w14:paraId="0F6E52EE" w14:textId="1D83875D" w:rsidR="00280DF6" w:rsidRPr="00280DF6" w:rsidRDefault="00280DF6" w:rsidP="00776136">
      <w:pPr>
        <w:ind w:right="44"/>
        <w:rPr>
          <w:rFonts w:asciiTheme="minorHAnsi" w:hAnsiTheme="minorHAnsi" w:cstheme="minorHAnsi"/>
          <w:sz w:val="22"/>
          <w:szCs w:val="22"/>
        </w:rPr>
      </w:pPr>
      <w:r w:rsidRPr="00280DF6">
        <w:rPr>
          <w:rFonts w:asciiTheme="minorHAnsi" w:hAnsiTheme="minorHAnsi" w:cstheme="minorHAnsi"/>
          <w:sz w:val="22"/>
          <w:szCs w:val="22"/>
        </w:rPr>
        <w:t xml:space="preserve">54 – 58 </w:t>
      </w:r>
      <w:r w:rsidRPr="00280DF6">
        <w:rPr>
          <w:rFonts w:asciiTheme="minorHAnsi" w:hAnsiTheme="minorHAnsi" w:cstheme="minorHAnsi"/>
          <w:sz w:val="22"/>
          <w:szCs w:val="22"/>
        </w:rPr>
        <w:tab/>
      </w:r>
      <w:r>
        <w:rPr>
          <w:rFonts w:asciiTheme="minorHAnsi" w:hAnsiTheme="minorHAnsi" w:cstheme="minorHAnsi"/>
          <w:sz w:val="22"/>
          <w:szCs w:val="22"/>
        </w:rPr>
        <w:tab/>
      </w:r>
      <w:r w:rsidRPr="00280DF6">
        <w:rPr>
          <w:rFonts w:asciiTheme="minorHAnsi" w:hAnsiTheme="minorHAnsi" w:cstheme="minorHAnsi"/>
          <w:sz w:val="22"/>
          <w:szCs w:val="22"/>
        </w:rPr>
        <w:t>Examination arrangements – criteria for the award of the PhD degree</w:t>
      </w:r>
    </w:p>
    <w:p w14:paraId="442C0105" w14:textId="408D9799" w:rsidR="00280DF6" w:rsidRPr="00280DF6" w:rsidRDefault="00280DF6" w:rsidP="00776136">
      <w:pPr>
        <w:ind w:right="44"/>
        <w:rPr>
          <w:rFonts w:asciiTheme="minorHAnsi" w:hAnsiTheme="minorHAnsi" w:cstheme="minorHAnsi"/>
          <w:sz w:val="22"/>
          <w:szCs w:val="22"/>
        </w:rPr>
      </w:pPr>
      <w:r w:rsidRPr="00280DF6">
        <w:rPr>
          <w:rFonts w:asciiTheme="minorHAnsi" w:hAnsiTheme="minorHAnsi" w:cstheme="minorHAnsi"/>
          <w:sz w:val="22"/>
          <w:szCs w:val="22"/>
        </w:rPr>
        <w:t xml:space="preserve">59 – 61 </w:t>
      </w:r>
      <w:r w:rsidRPr="00280DF6">
        <w:rPr>
          <w:rFonts w:asciiTheme="minorHAnsi" w:hAnsiTheme="minorHAnsi" w:cstheme="minorHAnsi"/>
          <w:sz w:val="22"/>
          <w:szCs w:val="22"/>
        </w:rPr>
        <w:tab/>
      </w:r>
      <w:r>
        <w:rPr>
          <w:rFonts w:asciiTheme="minorHAnsi" w:hAnsiTheme="minorHAnsi" w:cstheme="minorHAnsi"/>
          <w:sz w:val="22"/>
          <w:szCs w:val="22"/>
        </w:rPr>
        <w:tab/>
      </w:r>
      <w:r w:rsidRPr="00280DF6">
        <w:rPr>
          <w:rFonts w:asciiTheme="minorHAnsi" w:hAnsiTheme="minorHAnsi" w:cstheme="minorHAnsi"/>
          <w:sz w:val="22"/>
          <w:szCs w:val="22"/>
        </w:rPr>
        <w:t>Examination arrangements – submission of thesis</w:t>
      </w:r>
    </w:p>
    <w:p w14:paraId="3A42B898" w14:textId="0D1245C0" w:rsidR="00280DF6" w:rsidRPr="00280DF6" w:rsidRDefault="00280DF6" w:rsidP="00776136">
      <w:pPr>
        <w:ind w:right="44"/>
        <w:rPr>
          <w:rFonts w:asciiTheme="minorHAnsi" w:hAnsiTheme="minorHAnsi" w:cstheme="minorHAnsi"/>
          <w:sz w:val="22"/>
          <w:szCs w:val="22"/>
        </w:rPr>
      </w:pPr>
      <w:r w:rsidRPr="00280DF6">
        <w:rPr>
          <w:rFonts w:asciiTheme="minorHAnsi" w:hAnsiTheme="minorHAnsi" w:cstheme="minorHAnsi"/>
          <w:sz w:val="22"/>
          <w:szCs w:val="22"/>
        </w:rPr>
        <w:t>62 – 66</w:t>
      </w:r>
      <w:r w:rsidRPr="00280DF6">
        <w:rPr>
          <w:rFonts w:asciiTheme="minorHAnsi" w:hAnsiTheme="minorHAnsi" w:cstheme="minorHAnsi"/>
          <w:sz w:val="22"/>
          <w:szCs w:val="22"/>
        </w:rPr>
        <w:tab/>
      </w:r>
      <w:r w:rsidRPr="00280DF6">
        <w:rPr>
          <w:rFonts w:asciiTheme="minorHAnsi" w:hAnsiTheme="minorHAnsi" w:cstheme="minorHAnsi"/>
          <w:sz w:val="22"/>
          <w:szCs w:val="22"/>
        </w:rPr>
        <w:tab/>
        <w:t>Examination arrangements – appointment of examiners</w:t>
      </w:r>
    </w:p>
    <w:p w14:paraId="110A96F7" w14:textId="71B832E0" w:rsidR="00280DF6" w:rsidRPr="00280DF6" w:rsidRDefault="00280DF6" w:rsidP="00776136">
      <w:pPr>
        <w:ind w:right="44"/>
        <w:rPr>
          <w:rFonts w:asciiTheme="minorHAnsi" w:hAnsiTheme="minorHAnsi" w:cstheme="minorHAnsi"/>
          <w:sz w:val="22"/>
          <w:szCs w:val="22"/>
        </w:rPr>
      </w:pPr>
      <w:r w:rsidRPr="00280DF6">
        <w:rPr>
          <w:rFonts w:asciiTheme="minorHAnsi" w:hAnsiTheme="minorHAnsi" w:cstheme="minorHAnsi"/>
          <w:sz w:val="22"/>
          <w:szCs w:val="22"/>
        </w:rPr>
        <w:t>67 – 71</w:t>
      </w:r>
      <w:r w:rsidRPr="00280DF6">
        <w:rPr>
          <w:rFonts w:asciiTheme="minorHAnsi" w:hAnsiTheme="minorHAnsi" w:cstheme="minorHAnsi"/>
          <w:sz w:val="22"/>
          <w:szCs w:val="22"/>
        </w:rPr>
        <w:tab/>
      </w:r>
      <w:r w:rsidRPr="00280DF6">
        <w:rPr>
          <w:rFonts w:asciiTheme="minorHAnsi" w:hAnsiTheme="minorHAnsi" w:cstheme="minorHAnsi"/>
          <w:sz w:val="22"/>
          <w:szCs w:val="22"/>
        </w:rPr>
        <w:tab/>
        <w:t>Examination arrangements – the examination</w:t>
      </w:r>
    </w:p>
    <w:p w14:paraId="32DF9CE6" w14:textId="12FD96BC" w:rsidR="00280DF6" w:rsidRPr="00280DF6" w:rsidRDefault="00280DF6" w:rsidP="00280DF6">
      <w:pPr>
        <w:pStyle w:val="Heading3"/>
        <w:spacing w:before="0" w:after="0"/>
        <w:ind w:right="44"/>
        <w:rPr>
          <w:rFonts w:asciiTheme="minorHAnsi" w:hAnsiTheme="minorHAnsi" w:cstheme="minorHAnsi"/>
          <w:b w:val="0"/>
          <w:bCs w:val="0"/>
          <w:sz w:val="22"/>
          <w:szCs w:val="22"/>
        </w:rPr>
      </w:pPr>
      <w:r w:rsidRPr="00280DF6">
        <w:rPr>
          <w:rFonts w:asciiTheme="minorHAnsi" w:hAnsiTheme="minorHAnsi" w:cstheme="minorHAnsi"/>
          <w:b w:val="0"/>
          <w:bCs w:val="0"/>
          <w:sz w:val="22"/>
          <w:szCs w:val="22"/>
        </w:rPr>
        <w:t xml:space="preserve">72 – 73 </w:t>
      </w:r>
      <w:r w:rsidRPr="00280DF6">
        <w:rPr>
          <w:rFonts w:asciiTheme="minorHAnsi" w:hAnsiTheme="minorHAnsi" w:cstheme="minorHAnsi"/>
          <w:b w:val="0"/>
          <w:bCs w:val="0"/>
          <w:sz w:val="22"/>
          <w:szCs w:val="22"/>
        </w:rPr>
        <w:tab/>
      </w:r>
      <w:r>
        <w:rPr>
          <w:rFonts w:asciiTheme="minorHAnsi" w:hAnsiTheme="minorHAnsi" w:cstheme="minorHAnsi"/>
          <w:b w:val="0"/>
          <w:bCs w:val="0"/>
          <w:sz w:val="22"/>
          <w:szCs w:val="22"/>
        </w:rPr>
        <w:tab/>
      </w:r>
      <w:r w:rsidRPr="00280DF6">
        <w:rPr>
          <w:rFonts w:asciiTheme="minorHAnsi" w:hAnsiTheme="minorHAnsi" w:cstheme="minorHAnsi"/>
          <w:b w:val="0"/>
          <w:bCs w:val="0"/>
          <w:sz w:val="22"/>
          <w:szCs w:val="22"/>
        </w:rPr>
        <w:t>Examination arrangements -- communication of results and award of degree</w:t>
      </w:r>
    </w:p>
    <w:p w14:paraId="4284B37D" w14:textId="4792F620" w:rsidR="00280DF6" w:rsidRPr="00280DF6" w:rsidRDefault="00280DF6" w:rsidP="00776136">
      <w:pPr>
        <w:ind w:right="44"/>
        <w:rPr>
          <w:rFonts w:asciiTheme="minorHAnsi" w:hAnsiTheme="minorHAnsi" w:cstheme="minorHAnsi"/>
          <w:sz w:val="22"/>
          <w:szCs w:val="22"/>
        </w:rPr>
      </w:pPr>
    </w:p>
    <w:p w14:paraId="76B4BB05" w14:textId="16F6202C" w:rsidR="00776136" w:rsidRPr="00280DF6" w:rsidRDefault="00280DF6" w:rsidP="00776136">
      <w:pPr>
        <w:rPr>
          <w:rFonts w:asciiTheme="minorHAnsi" w:hAnsiTheme="minorHAnsi" w:cstheme="minorHAnsi"/>
          <w:sz w:val="22"/>
          <w:szCs w:val="22"/>
        </w:rPr>
      </w:pPr>
      <w:r w:rsidRPr="00280DF6">
        <w:rPr>
          <w:rFonts w:asciiTheme="minorHAnsi" w:hAnsiTheme="minorHAnsi" w:cstheme="minorHAnsi"/>
          <w:sz w:val="22"/>
          <w:szCs w:val="22"/>
        </w:rPr>
        <w:t xml:space="preserve">74 – 75 </w:t>
      </w:r>
      <w:r w:rsidRPr="00280DF6">
        <w:rPr>
          <w:rFonts w:asciiTheme="minorHAnsi" w:hAnsiTheme="minorHAnsi" w:cstheme="minorHAnsi"/>
          <w:sz w:val="22"/>
          <w:szCs w:val="22"/>
        </w:rPr>
        <w:tab/>
      </w:r>
      <w:r w:rsidRPr="00280DF6">
        <w:rPr>
          <w:rFonts w:asciiTheme="minorHAnsi" w:hAnsiTheme="minorHAnsi" w:cstheme="minorHAnsi"/>
          <w:sz w:val="22"/>
          <w:szCs w:val="22"/>
        </w:rPr>
        <w:tab/>
        <w:t>Examination appeals</w:t>
      </w:r>
    </w:p>
    <w:p w14:paraId="75205C6F" w14:textId="4B4F0CDF" w:rsidR="00776136" w:rsidRPr="00776136" w:rsidRDefault="00776136">
      <w:pPr>
        <w:rPr>
          <w:rFonts w:asciiTheme="minorHAnsi" w:hAnsiTheme="minorHAnsi" w:cstheme="minorHAnsi"/>
          <w:bCs/>
          <w:sz w:val="22"/>
          <w:szCs w:val="22"/>
        </w:rPr>
      </w:pPr>
    </w:p>
    <w:p w14:paraId="3AD422E5" w14:textId="2BC0094B" w:rsidR="00776136" w:rsidRPr="00280DF6" w:rsidRDefault="00280DF6">
      <w:pPr>
        <w:rPr>
          <w:rFonts w:asciiTheme="minorHAnsi" w:hAnsiTheme="minorHAnsi" w:cstheme="minorHAnsi"/>
          <w:bCs/>
          <w:sz w:val="22"/>
          <w:szCs w:val="22"/>
        </w:rPr>
      </w:pPr>
      <w:r w:rsidRPr="00280DF6">
        <w:rPr>
          <w:rFonts w:asciiTheme="minorHAnsi" w:hAnsiTheme="minorHAnsi" w:cstheme="minorHAnsi"/>
          <w:bCs/>
          <w:sz w:val="22"/>
          <w:szCs w:val="22"/>
        </w:rPr>
        <w:t>Annex A</w:t>
      </w:r>
      <w:r w:rsidRPr="00280DF6">
        <w:rPr>
          <w:rFonts w:asciiTheme="minorHAnsi" w:hAnsiTheme="minorHAnsi" w:cstheme="minorHAnsi"/>
          <w:bCs/>
          <w:sz w:val="22"/>
          <w:szCs w:val="22"/>
        </w:rPr>
        <w:tab/>
      </w:r>
      <w:r w:rsidR="00B81D33">
        <w:rPr>
          <w:rFonts w:asciiTheme="minorHAnsi" w:hAnsiTheme="minorHAnsi" w:cstheme="minorHAnsi"/>
          <w:bCs/>
          <w:sz w:val="22"/>
          <w:szCs w:val="22"/>
        </w:rPr>
        <w:t>Student f</w:t>
      </w:r>
      <w:r w:rsidRPr="00280DF6">
        <w:rPr>
          <w:rFonts w:asciiTheme="minorHAnsi" w:hAnsiTheme="minorHAnsi" w:cstheme="minorHAnsi"/>
          <w:bCs/>
          <w:sz w:val="22"/>
          <w:szCs w:val="22"/>
        </w:rPr>
        <w:t xml:space="preserve">ees </w:t>
      </w:r>
    </w:p>
    <w:p w14:paraId="099249A2" w14:textId="4C1F7656" w:rsidR="00280DF6" w:rsidRPr="00280DF6" w:rsidRDefault="00280DF6">
      <w:pPr>
        <w:rPr>
          <w:rFonts w:asciiTheme="minorHAnsi" w:hAnsiTheme="minorHAnsi" w:cstheme="minorHAnsi"/>
          <w:bCs/>
          <w:sz w:val="22"/>
          <w:szCs w:val="22"/>
        </w:rPr>
      </w:pPr>
    </w:p>
    <w:p w14:paraId="6E0B9AB4" w14:textId="5890BB21" w:rsidR="00280DF6" w:rsidRPr="00280DF6" w:rsidRDefault="00280DF6">
      <w:pPr>
        <w:rPr>
          <w:rFonts w:asciiTheme="minorHAnsi" w:hAnsiTheme="minorHAnsi" w:cstheme="minorHAnsi"/>
          <w:bCs/>
          <w:sz w:val="22"/>
          <w:szCs w:val="22"/>
        </w:rPr>
      </w:pPr>
      <w:r w:rsidRPr="00280DF6">
        <w:rPr>
          <w:rFonts w:asciiTheme="minorHAnsi" w:hAnsiTheme="minorHAnsi" w:cstheme="minorHAnsi"/>
          <w:bCs/>
          <w:sz w:val="22"/>
          <w:szCs w:val="22"/>
        </w:rPr>
        <w:t>Annex B</w:t>
      </w:r>
      <w:r w:rsidRPr="00280DF6">
        <w:rPr>
          <w:rFonts w:asciiTheme="minorHAnsi" w:hAnsiTheme="minorHAnsi" w:cstheme="minorHAnsi"/>
          <w:bCs/>
          <w:sz w:val="22"/>
          <w:szCs w:val="22"/>
        </w:rPr>
        <w:tab/>
        <w:t>Requirements for presentation of theses</w:t>
      </w:r>
    </w:p>
    <w:p w14:paraId="2466F62C" w14:textId="77777777" w:rsidR="00776136" w:rsidRDefault="00776136">
      <w:pPr>
        <w:rPr>
          <w:rFonts w:asciiTheme="minorHAnsi" w:hAnsiTheme="minorHAnsi" w:cstheme="minorHAnsi"/>
          <w:bCs/>
          <w:sz w:val="28"/>
          <w:szCs w:val="28"/>
        </w:rPr>
      </w:pPr>
    </w:p>
    <w:p w14:paraId="7113E166" w14:textId="77777777" w:rsidR="00776136" w:rsidRDefault="00776136">
      <w:pPr>
        <w:rPr>
          <w:rFonts w:asciiTheme="minorHAnsi" w:hAnsiTheme="minorHAnsi" w:cstheme="minorHAnsi"/>
          <w:bCs/>
          <w:sz w:val="28"/>
          <w:szCs w:val="28"/>
        </w:rPr>
      </w:pPr>
    </w:p>
    <w:p w14:paraId="75456C3C" w14:textId="1CFEABDC" w:rsidR="00FA7976" w:rsidRPr="00776136" w:rsidRDefault="00FA7976">
      <w:pPr>
        <w:rPr>
          <w:rFonts w:asciiTheme="minorHAnsi" w:hAnsiTheme="minorHAnsi" w:cstheme="minorHAnsi"/>
          <w:bCs/>
          <w:sz w:val="28"/>
          <w:szCs w:val="28"/>
        </w:rPr>
      </w:pPr>
      <w:r w:rsidRPr="00776136">
        <w:rPr>
          <w:rFonts w:asciiTheme="minorHAnsi" w:hAnsiTheme="minorHAnsi" w:cstheme="minorHAnsi"/>
          <w:bCs/>
          <w:sz w:val="28"/>
          <w:szCs w:val="28"/>
        </w:rPr>
        <w:br w:type="page"/>
      </w:r>
    </w:p>
    <w:p w14:paraId="383943A7" w14:textId="75B3CBB7" w:rsidR="009F2F45" w:rsidRPr="005E593F" w:rsidRDefault="009F2F45" w:rsidP="009F2F45">
      <w:pPr>
        <w:rPr>
          <w:rFonts w:asciiTheme="minorHAnsi" w:hAnsiTheme="minorHAnsi" w:cstheme="minorHAnsi"/>
          <w:b/>
          <w:sz w:val="28"/>
          <w:szCs w:val="28"/>
        </w:rPr>
      </w:pPr>
      <w:r w:rsidRPr="005E593F">
        <w:rPr>
          <w:rFonts w:asciiTheme="minorHAnsi" w:hAnsiTheme="minorHAnsi" w:cstheme="minorHAnsi"/>
          <w:b/>
          <w:sz w:val="28"/>
          <w:szCs w:val="28"/>
        </w:rPr>
        <w:lastRenderedPageBreak/>
        <w:t xml:space="preserve">REGULATIONS FOR THE LAMBETH RESEARCH DEGREES IN THEOLOGY </w:t>
      </w:r>
      <w:r w:rsidR="005E191B">
        <w:rPr>
          <w:rFonts w:asciiTheme="minorHAnsi" w:hAnsiTheme="minorHAnsi" w:cstheme="minorHAnsi"/>
          <w:b/>
          <w:sz w:val="28"/>
          <w:szCs w:val="28"/>
        </w:rPr>
        <w:t>SCHEME</w:t>
      </w:r>
    </w:p>
    <w:p w14:paraId="07E53244" w14:textId="77777777" w:rsidR="009F2F45" w:rsidRPr="009F2F45" w:rsidRDefault="009F2F45" w:rsidP="009F2F45">
      <w:pPr>
        <w:rPr>
          <w:rFonts w:asciiTheme="minorHAnsi" w:hAnsiTheme="minorHAnsi" w:cstheme="minorHAnsi"/>
          <w:b/>
          <w:sz w:val="24"/>
          <w:szCs w:val="24"/>
        </w:rPr>
      </w:pPr>
    </w:p>
    <w:p w14:paraId="29334D66" w14:textId="77777777" w:rsidR="00493D41" w:rsidRPr="009F2F45" w:rsidRDefault="00493D41" w:rsidP="009F2F45">
      <w:pPr>
        <w:rPr>
          <w:rFonts w:asciiTheme="minorHAnsi" w:hAnsiTheme="minorHAnsi" w:cstheme="minorHAnsi"/>
          <w:b/>
          <w:sz w:val="24"/>
          <w:szCs w:val="24"/>
        </w:rPr>
      </w:pPr>
    </w:p>
    <w:p w14:paraId="5D13E9DF" w14:textId="1569046E" w:rsidR="009F2F45" w:rsidRPr="009F2F45" w:rsidRDefault="001C7811" w:rsidP="009F2F45">
      <w:pPr>
        <w:rPr>
          <w:rFonts w:asciiTheme="minorHAnsi" w:hAnsiTheme="minorHAnsi" w:cstheme="minorHAnsi"/>
          <w:b/>
          <w:sz w:val="24"/>
          <w:szCs w:val="24"/>
        </w:rPr>
      </w:pPr>
      <w:r w:rsidRPr="009F2F45">
        <w:rPr>
          <w:rFonts w:asciiTheme="minorHAnsi" w:hAnsiTheme="minorHAnsi" w:cstheme="minorHAnsi"/>
          <w:b/>
          <w:sz w:val="24"/>
          <w:szCs w:val="24"/>
        </w:rPr>
        <w:t xml:space="preserve">AIMS AND SCOPE OF THE LAMBETH RESEARCH DEGREES IN THEOLOGY </w:t>
      </w:r>
      <w:r w:rsidR="005E191B">
        <w:rPr>
          <w:rFonts w:asciiTheme="minorHAnsi" w:hAnsiTheme="minorHAnsi" w:cstheme="minorHAnsi"/>
          <w:b/>
          <w:sz w:val="24"/>
          <w:szCs w:val="24"/>
        </w:rPr>
        <w:t>SCHEME</w:t>
      </w:r>
      <w:r w:rsidRPr="009F2F45">
        <w:rPr>
          <w:rFonts w:asciiTheme="minorHAnsi" w:hAnsiTheme="minorHAnsi" w:cstheme="minorHAnsi"/>
          <w:b/>
          <w:sz w:val="24"/>
          <w:szCs w:val="24"/>
        </w:rPr>
        <w:t xml:space="preserve"> </w:t>
      </w:r>
    </w:p>
    <w:p w14:paraId="5FFFEECC" w14:textId="77777777" w:rsidR="009F2F45" w:rsidRPr="009F2F45" w:rsidRDefault="009F2F45" w:rsidP="009F2F45">
      <w:pPr>
        <w:rPr>
          <w:rFonts w:asciiTheme="minorHAnsi" w:hAnsiTheme="minorHAnsi" w:cstheme="minorHAnsi"/>
          <w:sz w:val="24"/>
          <w:szCs w:val="24"/>
        </w:rPr>
      </w:pPr>
    </w:p>
    <w:p w14:paraId="7878F055" w14:textId="1DFCE725" w:rsidR="009F2F45" w:rsidRPr="009F2F45" w:rsidRDefault="009F2F45" w:rsidP="009F2F45">
      <w:pPr>
        <w:rPr>
          <w:rFonts w:asciiTheme="minorHAnsi" w:hAnsiTheme="minorHAnsi" w:cstheme="minorHAnsi"/>
          <w:sz w:val="24"/>
          <w:szCs w:val="24"/>
        </w:rPr>
      </w:pPr>
      <w:r w:rsidRPr="009F2F45">
        <w:rPr>
          <w:rFonts w:asciiTheme="minorHAnsi" w:hAnsiTheme="minorHAnsi" w:cstheme="minorHAnsi"/>
          <w:sz w:val="24"/>
          <w:szCs w:val="24"/>
        </w:rPr>
        <w:t xml:space="preserve">1.  The Archbishop of Canterbury awards postgraduate research degrees in </w:t>
      </w:r>
      <w:r w:rsidR="003E71B8">
        <w:rPr>
          <w:rFonts w:asciiTheme="minorHAnsi" w:hAnsiTheme="minorHAnsi" w:cstheme="minorHAnsi"/>
          <w:sz w:val="24"/>
          <w:szCs w:val="24"/>
        </w:rPr>
        <w:t>T</w:t>
      </w:r>
      <w:r w:rsidRPr="009F2F45">
        <w:rPr>
          <w:rFonts w:asciiTheme="minorHAnsi" w:hAnsiTheme="minorHAnsi" w:cstheme="minorHAnsi"/>
          <w:sz w:val="24"/>
          <w:szCs w:val="24"/>
        </w:rPr>
        <w:t xml:space="preserve">heology to MPhil and PhD levels. </w:t>
      </w:r>
      <w:r w:rsidR="00A31856">
        <w:rPr>
          <w:rFonts w:asciiTheme="minorHAnsi" w:hAnsiTheme="minorHAnsi" w:cstheme="minorHAnsi"/>
          <w:sz w:val="24"/>
          <w:szCs w:val="24"/>
        </w:rPr>
        <w:t xml:space="preserve"> </w:t>
      </w:r>
      <w:r w:rsidRPr="009F2F45">
        <w:rPr>
          <w:rFonts w:asciiTheme="minorHAnsi" w:hAnsiTheme="minorHAnsi" w:cstheme="minorHAnsi"/>
          <w:sz w:val="24"/>
          <w:szCs w:val="24"/>
        </w:rPr>
        <w:t xml:space="preserve">All students are required to work with one or more appointed supervisors and to follow an agreed programme of research training </w:t>
      </w:r>
      <w:r>
        <w:rPr>
          <w:rFonts w:asciiTheme="minorHAnsi" w:hAnsiTheme="minorHAnsi" w:cstheme="minorHAnsi"/>
          <w:sz w:val="24"/>
          <w:szCs w:val="24"/>
        </w:rPr>
        <w:t xml:space="preserve">which is </w:t>
      </w:r>
      <w:r w:rsidRPr="009F2F45">
        <w:rPr>
          <w:rFonts w:asciiTheme="minorHAnsi" w:hAnsiTheme="minorHAnsi" w:cstheme="minorHAnsi"/>
          <w:sz w:val="24"/>
          <w:szCs w:val="24"/>
        </w:rPr>
        <w:t xml:space="preserve">relevant to their research aims and </w:t>
      </w:r>
      <w:r>
        <w:rPr>
          <w:rFonts w:asciiTheme="minorHAnsi" w:hAnsiTheme="minorHAnsi" w:cstheme="minorHAnsi"/>
          <w:sz w:val="24"/>
          <w:szCs w:val="24"/>
        </w:rPr>
        <w:t xml:space="preserve">appropriate to their </w:t>
      </w:r>
      <w:r w:rsidRPr="009F2F45">
        <w:rPr>
          <w:rFonts w:asciiTheme="minorHAnsi" w:hAnsiTheme="minorHAnsi" w:cstheme="minorHAnsi"/>
          <w:sz w:val="24"/>
          <w:szCs w:val="24"/>
        </w:rPr>
        <w:t>previous qualifications and experience</w:t>
      </w:r>
      <w:r w:rsidR="00A31856">
        <w:rPr>
          <w:rFonts w:asciiTheme="minorHAnsi" w:hAnsiTheme="minorHAnsi" w:cstheme="minorHAnsi"/>
          <w:sz w:val="24"/>
          <w:szCs w:val="24"/>
        </w:rPr>
        <w:t>, leading to examination for the degrees of MPhil or PhD</w:t>
      </w:r>
      <w:r w:rsidRPr="009F2F45">
        <w:rPr>
          <w:rFonts w:asciiTheme="minorHAnsi" w:hAnsiTheme="minorHAnsi" w:cstheme="minorHAnsi"/>
          <w:sz w:val="24"/>
          <w:szCs w:val="24"/>
        </w:rPr>
        <w:t xml:space="preserve">. </w:t>
      </w:r>
      <w:r w:rsidR="00A31856">
        <w:rPr>
          <w:rFonts w:asciiTheme="minorHAnsi" w:hAnsiTheme="minorHAnsi" w:cstheme="minorHAnsi"/>
          <w:sz w:val="24"/>
          <w:szCs w:val="24"/>
        </w:rPr>
        <w:t xml:space="preserve"> </w:t>
      </w:r>
      <w:r w:rsidRPr="009F2F45">
        <w:rPr>
          <w:rFonts w:asciiTheme="minorHAnsi" w:hAnsiTheme="minorHAnsi" w:cstheme="minorHAnsi"/>
          <w:sz w:val="24"/>
          <w:szCs w:val="24"/>
        </w:rPr>
        <w:t xml:space="preserve">The </w:t>
      </w:r>
      <w:r w:rsidR="005E191B">
        <w:rPr>
          <w:rFonts w:asciiTheme="minorHAnsi" w:hAnsiTheme="minorHAnsi" w:cstheme="minorHAnsi"/>
          <w:sz w:val="24"/>
          <w:szCs w:val="24"/>
        </w:rPr>
        <w:t>Scheme</w:t>
      </w:r>
      <w:r w:rsidRPr="009F2F45">
        <w:rPr>
          <w:rFonts w:asciiTheme="minorHAnsi" w:hAnsiTheme="minorHAnsi" w:cstheme="minorHAnsi"/>
          <w:sz w:val="24"/>
          <w:szCs w:val="24"/>
        </w:rPr>
        <w:t xml:space="preserve"> envisages part-time study but is flexible enough to </w:t>
      </w:r>
      <w:r w:rsidR="005E593F">
        <w:rPr>
          <w:rFonts w:asciiTheme="minorHAnsi" w:hAnsiTheme="minorHAnsi" w:cstheme="minorHAnsi"/>
          <w:sz w:val="24"/>
          <w:szCs w:val="24"/>
        </w:rPr>
        <w:t>allow</w:t>
      </w:r>
      <w:r w:rsidRPr="009F2F45">
        <w:rPr>
          <w:rFonts w:asciiTheme="minorHAnsi" w:hAnsiTheme="minorHAnsi" w:cstheme="minorHAnsi"/>
          <w:sz w:val="24"/>
          <w:szCs w:val="24"/>
        </w:rPr>
        <w:t xml:space="preserve"> full-time study.</w:t>
      </w:r>
    </w:p>
    <w:p w14:paraId="52A8E01E" w14:textId="29F8CBBD" w:rsidR="009F2F45" w:rsidRDefault="009F2F45" w:rsidP="009F2F45">
      <w:pPr>
        <w:rPr>
          <w:rFonts w:asciiTheme="minorHAnsi" w:hAnsiTheme="minorHAnsi" w:cstheme="minorHAnsi"/>
          <w:sz w:val="24"/>
          <w:szCs w:val="24"/>
        </w:rPr>
      </w:pPr>
    </w:p>
    <w:p w14:paraId="48ACC942" w14:textId="44068CAD" w:rsidR="00FD0292" w:rsidRDefault="00FD0292" w:rsidP="009F2F45">
      <w:pPr>
        <w:rPr>
          <w:rFonts w:asciiTheme="minorHAnsi" w:hAnsiTheme="minorHAnsi" w:cstheme="minorHAnsi"/>
          <w:sz w:val="24"/>
          <w:szCs w:val="24"/>
        </w:rPr>
      </w:pPr>
      <w:r>
        <w:rPr>
          <w:rFonts w:asciiTheme="minorHAnsi" w:hAnsiTheme="minorHAnsi" w:cstheme="minorHAnsi"/>
          <w:sz w:val="24"/>
          <w:szCs w:val="24"/>
        </w:rPr>
        <w:t xml:space="preserve">2.  The </w:t>
      </w:r>
      <w:r w:rsidR="005E191B">
        <w:rPr>
          <w:rFonts w:asciiTheme="minorHAnsi" w:hAnsiTheme="minorHAnsi" w:cstheme="minorHAnsi"/>
          <w:sz w:val="24"/>
          <w:szCs w:val="24"/>
        </w:rPr>
        <w:t>Scheme</w:t>
      </w:r>
      <w:r>
        <w:rPr>
          <w:rFonts w:asciiTheme="minorHAnsi" w:hAnsiTheme="minorHAnsi" w:cstheme="minorHAnsi"/>
          <w:sz w:val="24"/>
          <w:szCs w:val="24"/>
        </w:rPr>
        <w:t xml:space="preserve"> aims to maintain and protect the principles of academic freedom and freedom of speech, including in accordance with any relevant legislation:  and under its terms of reference the Council (paragraph</w:t>
      </w:r>
      <w:r w:rsidR="005E593F">
        <w:rPr>
          <w:rFonts w:asciiTheme="minorHAnsi" w:hAnsiTheme="minorHAnsi" w:cstheme="minorHAnsi"/>
          <w:sz w:val="24"/>
          <w:szCs w:val="24"/>
        </w:rPr>
        <w:t xml:space="preserve">s 5 – 9 </w:t>
      </w:r>
      <w:r>
        <w:rPr>
          <w:rFonts w:asciiTheme="minorHAnsi" w:hAnsiTheme="minorHAnsi" w:cstheme="minorHAnsi"/>
          <w:sz w:val="24"/>
          <w:szCs w:val="24"/>
        </w:rPr>
        <w:t>below) has a specific duty to this effect.</w:t>
      </w:r>
    </w:p>
    <w:p w14:paraId="7DC3E4C6" w14:textId="445DD418" w:rsidR="0054154A" w:rsidRDefault="0054154A" w:rsidP="009F2F45">
      <w:pPr>
        <w:rPr>
          <w:rFonts w:asciiTheme="minorHAnsi" w:hAnsiTheme="minorHAnsi" w:cstheme="minorHAnsi"/>
          <w:sz w:val="24"/>
          <w:szCs w:val="24"/>
        </w:rPr>
      </w:pPr>
    </w:p>
    <w:p w14:paraId="5E9E6985" w14:textId="77777777" w:rsidR="00FB3551" w:rsidRDefault="00FB3551" w:rsidP="009F2F45">
      <w:pPr>
        <w:rPr>
          <w:rFonts w:asciiTheme="minorHAnsi" w:hAnsiTheme="minorHAnsi" w:cstheme="minorHAnsi"/>
          <w:sz w:val="24"/>
          <w:szCs w:val="24"/>
        </w:rPr>
      </w:pPr>
    </w:p>
    <w:p w14:paraId="03F75C27" w14:textId="7B2631FC" w:rsidR="00B86174" w:rsidRPr="00B86174" w:rsidRDefault="00B86174" w:rsidP="009F2F45">
      <w:pPr>
        <w:rPr>
          <w:rFonts w:asciiTheme="minorHAnsi" w:hAnsiTheme="minorHAnsi" w:cstheme="minorHAnsi"/>
          <w:b/>
          <w:bCs/>
          <w:sz w:val="24"/>
          <w:szCs w:val="24"/>
        </w:rPr>
      </w:pPr>
      <w:r w:rsidRPr="00B86174">
        <w:rPr>
          <w:rFonts w:asciiTheme="minorHAnsi" w:hAnsiTheme="minorHAnsi" w:cstheme="minorHAnsi"/>
          <w:b/>
          <w:bCs/>
          <w:sz w:val="24"/>
          <w:szCs w:val="24"/>
        </w:rPr>
        <w:t xml:space="preserve">GOVERNANCE AND </w:t>
      </w:r>
      <w:r>
        <w:rPr>
          <w:rFonts w:asciiTheme="minorHAnsi" w:hAnsiTheme="minorHAnsi" w:cstheme="minorHAnsi"/>
          <w:b/>
          <w:bCs/>
          <w:sz w:val="24"/>
          <w:szCs w:val="24"/>
        </w:rPr>
        <w:t>MANAGEMENT</w:t>
      </w:r>
      <w:r w:rsidRPr="00B86174">
        <w:rPr>
          <w:rFonts w:asciiTheme="minorHAnsi" w:hAnsiTheme="minorHAnsi" w:cstheme="minorHAnsi"/>
          <w:b/>
          <w:bCs/>
          <w:sz w:val="24"/>
          <w:szCs w:val="24"/>
        </w:rPr>
        <w:t xml:space="preserve"> ARRANGEMENTS</w:t>
      </w:r>
    </w:p>
    <w:p w14:paraId="11BE4595" w14:textId="77777777" w:rsidR="00B86174" w:rsidRPr="009F2F45" w:rsidRDefault="00B86174" w:rsidP="009F2F45">
      <w:pPr>
        <w:rPr>
          <w:rFonts w:asciiTheme="minorHAnsi" w:hAnsiTheme="minorHAnsi" w:cstheme="minorHAnsi"/>
          <w:sz w:val="24"/>
          <w:szCs w:val="24"/>
        </w:rPr>
      </w:pPr>
    </w:p>
    <w:p w14:paraId="0B475560" w14:textId="6330D87B" w:rsidR="009F2F45" w:rsidRPr="009F2F45" w:rsidRDefault="00B86174" w:rsidP="009F2F45">
      <w:pPr>
        <w:rPr>
          <w:rFonts w:asciiTheme="minorHAnsi" w:hAnsiTheme="minorHAnsi" w:cstheme="minorHAnsi"/>
          <w:sz w:val="24"/>
          <w:szCs w:val="24"/>
        </w:rPr>
      </w:pPr>
      <w:r w:rsidRPr="009F2F45">
        <w:rPr>
          <w:rFonts w:asciiTheme="minorHAnsi" w:hAnsiTheme="minorHAnsi" w:cstheme="minorHAnsi"/>
          <w:b/>
          <w:sz w:val="24"/>
          <w:szCs w:val="24"/>
        </w:rPr>
        <w:t xml:space="preserve">OFFICERS </w:t>
      </w:r>
    </w:p>
    <w:p w14:paraId="4AA2EA63" w14:textId="77777777" w:rsidR="009F2F45" w:rsidRPr="009F2F45" w:rsidRDefault="009F2F45" w:rsidP="009F2F45">
      <w:pPr>
        <w:rPr>
          <w:rFonts w:asciiTheme="minorHAnsi" w:hAnsiTheme="minorHAnsi" w:cstheme="minorHAnsi"/>
          <w:sz w:val="24"/>
          <w:szCs w:val="24"/>
        </w:rPr>
      </w:pPr>
    </w:p>
    <w:p w14:paraId="6706BFBD" w14:textId="0131502D" w:rsidR="009F2F45" w:rsidRPr="00650B37" w:rsidRDefault="00FD0292" w:rsidP="009F2F45">
      <w:pPr>
        <w:rPr>
          <w:rFonts w:asciiTheme="minorHAnsi" w:hAnsiTheme="minorHAnsi" w:cstheme="minorHAnsi"/>
          <w:sz w:val="24"/>
          <w:szCs w:val="24"/>
        </w:rPr>
      </w:pPr>
      <w:r w:rsidRPr="00650B37">
        <w:rPr>
          <w:rFonts w:asciiTheme="minorHAnsi" w:hAnsiTheme="minorHAnsi" w:cstheme="minorHAnsi"/>
          <w:sz w:val="24"/>
          <w:szCs w:val="24"/>
        </w:rPr>
        <w:t>3</w:t>
      </w:r>
      <w:r w:rsidR="009F2F45" w:rsidRPr="00650B37">
        <w:rPr>
          <w:rFonts w:asciiTheme="minorHAnsi" w:hAnsiTheme="minorHAnsi" w:cstheme="minorHAnsi"/>
          <w:sz w:val="24"/>
          <w:szCs w:val="24"/>
        </w:rPr>
        <w:t xml:space="preserve">.  The officers of the Lambeth Research Degrees in Theology </w:t>
      </w:r>
      <w:r w:rsidR="005E191B">
        <w:rPr>
          <w:rFonts w:asciiTheme="minorHAnsi" w:hAnsiTheme="minorHAnsi" w:cstheme="minorHAnsi"/>
          <w:sz w:val="24"/>
          <w:szCs w:val="24"/>
        </w:rPr>
        <w:t>Scheme</w:t>
      </w:r>
      <w:r w:rsidR="009F2F45" w:rsidRPr="00650B37">
        <w:rPr>
          <w:rFonts w:asciiTheme="minorHAnsi" w:hAnsiTheme="minorHAnsi" w:cstheme="minorHAnsi"/>
          <w:sz w:val="24"/>
          <w:szCs w:val="24"/>
        </w:rPr>
        <w:t xml:space="preserve"> will comprise the Chair of Council, a Director, an Academic Dean and a Treasurer.  The Archbishop of Canterbury will appoint the Chair of Council and the Director;  </w:t>
      </w:r>
      <w:r w:rsidR="00650B37" w:rsidRPr="00650B37">
        <w:rPr>
          <w:rFonts w:ascii="Calibri" w:hAnsi="Calibri" w:cs="Calibri"/>
          <w:color w:val="000000"/>
          <w:sz w:val="24"/>
          <w:szCs w:val="24"/>
          <w:shd w:val="clear" w:color="auto" w:fill="FFFFFF"/>
        </w:rPr>
        <w:t>the Archbishop will also appoint the Academic Dean and the Treasurer on the recommendation of the Director</w:t>
      </w:r>
      <w:r w:rsidR="009F2F45" w:rsidRPr="00650B37">
        <w:rPr>
          <w:rFonts w:asciiTheme="minorHAnsi" w:hAnsiTheme="minorHAnsi" w:cstheme="minorHAnsi"/>
          <w:sz w:val="24"/>
          <w:szCs w:val="24"/>
        </w:rPr>
        <w:t xml:space="preserve">.  The Officers are responsible, in accordance with their role descriptions, for managing the degrees that are awarded under the </w:t>
      </w:r>
      <w:r w:rsidR="005E191B">
        <w:rPr>
          <w:rFonts w:asciiTheme="minorHAnsi" w:hAnsiTheme="minorHAnsi" w:cstheme="minorHAnsi"/>
          <w:sz w:val="24"/>
          <w:szCs w:val="24"/>
        </w:rPr>
        <w:t>Scheme</w:t>
      </w:r>
      <w:r w:rsidR="009F2F45" w:rsidRPr="00650B37">
        <w:rPr>
          <w:rFonts w:asciiTheme="minorHAnsi" w:hAnsiTheme="minorHAnsi" w:cstheme="minorHAnsi"/>
          <w:sz w:val="24"/>
          <w:szCs w:val="24"/>
        </w:rPr>
        <w:t xml:space="preserve">.  In addition the Archbishop’s Lambeth Awards Officer provides support to the </w:t>
      </w:r>
      <w:r w:rsidR="005E191B">
        <w:rPr>
          <w:rFonts w:asciiTheme="minorHAnsi" w:hAnsiTheme="minorHAnsi" w:cstheme="minorHAnsi"/>
          <w:sz w:val="24"/>
          <w:szCs w:val="24"/>
        </w:rPr>
        <w:t>Scheme</w:t>
      </w:r>
      <w:r w:rsidR="009F2F45" w:rsidRPr="00650B37">
        <w:rPr>
          <w:rFonts w:asciiTheme="minorHAnsi" w:hAnsiTheme="minorHAnsi" w:cstheme="minorHAnsi"/>
          <w:sz w:val="24"/>
          <w:szCs w:val="24"/>
        </w:rPr>
        <w:t xml:space="preserve"> and is in attendance at meetings of its governing bodies</w:t>
      </w:r>
      <w:r w:rsidR="00254F73" w:rsidRPr="00650B37">
        <w:rPr>
          <w:rFonts w:asciiTheme="minorHAnsi" w:hAnsiTheme="minorHAnsi" w:cstheme="minorHAnsi"/>
          <w:sz w:val="24"/>
          <w:szCs w:val="24"/>
        </w:rPr>
        <w:t>;  and arrangements may be made for additional administrative support to be engaged according to need</w:t>
      </w:r>
      <w:r w:rsidR="009F2F45" w:rsidRPr="00650B37">
        <w:rPr>
          <w:rFonts w:asciiTheme="minorHAnsi" w:hAnsiTheme="minorHAnsi" w:cstheme="minorHAnsi"/>
          <w:sz w:val="24"/>
          <w:szCs w:val="24"/>
        </w:rPr>
        <w:t>.</w:t>
      </w:r>
    </w:p>
    <w:p w14:paraId="230E28CE" w14:textId="71401B35" w:rsidR="009F2F45" w:rsidRPr="001A1D2C" w:rsidRDefault="009F2F45" w:rsidP="009F2F45">
      <w:pPr>
        <w:rPr>
          <w:rFonts w:asciiTheme="minorHAnsi" w:hAnsiTheme="minorHAnsi" w:cstheme="minorHAnsi"/>
          <w:sz w:val="24"/>
          <w:szCs w:val="24"/>
        </w:rPr>
      </w:pPr>
    </w:p>
    <w:p w14:paraId="0407CC5F" w14:textId="7FC1E55E" w:rsidR="009F2F45" w:rsidRPr="001A1D2C" w:rsidRDefault="00B86174" w:rsidP="001A1D2C">
      <w:pPr>
        <w:pStyle w:val="Heading3"/>
        <w:spacing w:before="0" w:after="0"/>
        <w:rPr>
          <w:rFonts w:asciiTheme="minorHAnsi" w:hAnsiTheme="minorHAnsi" w:cstheme="minorHAnsi"/>
          <w:sz w:val="24"/>
          <w:szCs w:val="24"/>
        </w:rPr>
      </w:pPr>
      <w:r>
        <w:rPr>
          <w:rFonts w:asciiTheme="minorHAnsi" w:hAnsiTheme="minorHAnsi" w:cstheme="minorHAnsi"/>
          <w:sz w:val="24"/>
          <w:szCs w:val="24"/>
        </w:rPr>
        <w:t>GOVERNING BODIES</w:t>
      </w:r>
    </w:p>
    <w:p w14:paraId="3A37FE20" w14:textId="05056038" w:rsidR="009F2F45" w:rsidRDefault="009F2F45" w:rsidP="001A1D2C">
      <w:pPr>
        <w:rPr>
          <w:rFonts w:asciiTheme="minorHAnsi" w:hAnsiTheme="minorHAnsi" w:cstheme="minorHAnsi"/>
          <w:b/>
          <w:sz w:val="24"/>
          <w:szCs w:val="24"/>
        </w:rPr>
      </w:pPr>
    </w:p>
    <w:p w14:paraId="3A48F366" w14:textId="1C8B0461" w:rsidR="00621CB5" w:rsidRPr="00D25FCA" w:rsidRDefault="00621CB5" w:rsidP="001A1D2C">
      <w:pPr>
        <w:rPr>
          <w:rFonts w:asciiTheme="minorHAnsi" w:hAnsiTheme="minorHAnsi" w:cstheme="minorHAnsi"/>
          <w:b/>
          <w:i/>
          <w:iCs/>
          <w:sz w:val="24"/>
          <w:szCs w:val="24"/>
        </w:rPr>
      </w:pPr>
      <w:r w:rsidRPr="00D25FCA">
        <w:rPr>
          <w:rFonts w:asciiTheme="minorHAnsi" w:hAnsiTheme="minorHAnsi" w:cstheme="minorHAnsi"/>
          <w:b/>
          <w:i/>
          <w:iCs/>
          <w:sz w:val="24"/>
          <w:szCs w:val="24"/>
        </w:rPr>
        <w:t>The Trust</w:t>
      </w:r>
    </w:p>
    <w:p w14:paraId="0D88C336" w14:textId="1C33CEB0" w:rsidR="00621CB5" w:rsidRPr="00CC7E33" w:rsidRDefault="00621CB5" w:rsidP="001A1D2C">
      <w:pPr>
        <w:rPr>
          <w:rFonts w:asciiTheme="minorHAnsi" w:hAnsiTheme="minorHAnsi" w:cstheme="minorHAnsi"/>
          <w:b/>
          <w:sz w:val="24"/>
          <w:szCs w:val="24"/>
        </w:rPr>
      </w:pPr>
    </w:p>
    <w:p w14:paraId="0A8CFA6D" w14:textId="20E03E99" w:rsidR="00621CB5" w:rsidRPr="00CC7E33" w:rsidRDefault="00FD0292" w:rsidP="001A1D2C">
      <w:pPr>
        <w:rPr>
          <w:rFonts w:asciiTheme="minorHAnsi" w:hAnsiTheme="minorHAnsi" w:cstheme="minorHAnsi"/>
          <w:bCs/>
          <w:sz w:val="24"/>
          <w:szCs w:val="24"/>
        </w:rPr>
      </w:pPr>
      <w:r>
        <w:rPr>
          <w:rFonts w:asciiTheme="minorHAnsi" w:hAnsiTheme="minorHAnsi" w:cstheme="minorHAnsi"/>
          <w:bCs/>
          <w:sz w:val="24"/>
          <w:szCs w:val="24"/>
        </w:rPr>
        <w:t>4</w:t>
      </w:r>
      <w:r w:rsidR="00621CB5" w:rsidRPr="00CC7E33">
        <w:rPr>
          <w:rFonts w:asciiTheme="minorHAnsi" w:hAnsiTheme="minorHAnsi" w:cstheme="minorHAnsi"/>
          <w:bCs/>
          <w:sz w:val="24"/>
          <w:szCs w:val="24"/>
        </w:rPr>
        <w:t xml:space="preserve">.  </w:t>
      </w:r>
      <w:r w:rsidR="00CC7E33" w:rsidRPr="00CC7E33">
        <w:rPr>
          <w:rFonts w:ascii="Calibri" w:hAnsi="Calibri" w:cs="Calibri"/>
          <w:color w:val="000000"/>
          <w:sz w:val="24"/>
          <w:szCs w:val="24"/>
          <w:shd w:val="clear" w:color="auto" w:fill="FFFFFF"/>
        </w:rPr>
        <w:t xml:space="preserve">The Archbishop's Examination in Theology Trust </w:t>
      </w:r>
      <w:r w:rsidR="005E593F">
        <w:rPr>
          <w:rFonts w:ascii="Calibri" w:hAnsi="Calibri" w:cs="Calibri"/>
          <w:color w:val="000000"/>
          <w:sz w:val="24"/>
          <w:szCs w:val="24"/>
          <w:shd w:val="clear" w:color="auto" w:fill="FFFFFF"/>
        </w:rPr>
        <w:t xml:space="preserve">will </w:t>
      </w:r>
      <w:r w:rsidR="003E71B8">
        <w:rPr>
          <w:rFonts w:ascii="Calibri" w:hAnsi="Calibri" w:cs="Calibri"/>
          <w:color w:val="000000"/>
          <w:sz w:val="24"/>
          <w:szCs w:val="24"/>
          <w:shd w:val="clear" w:color="auto" w:fill="FFFFFF"/>
        </w:rPr>
        <w:t xml:space="preserve">act as Trustees in relation to the charitable purposes of the </w:t>
      </w:r>
      <w:r w:rsidR="005E191B">
        <w:rPr>
          <w:rFonts w:ascii="Calibri" w:hAnsi="Calibri" w:cs="Calibri"/>
          <w:color w:val="000000"/>
          <w:sz w:val="24"/>
          <w:szCs w:val="24"/>
          <w:shd w:val="clear" w:color="auto" w:fill="FFFFFF"/>
        </w:rPr>
        <w:t>Scheme</w:t>
      </w:r>
      <w:r w:rsidR="003E71B8">
        <w:rPr>
          <w:rFonts w:ascii="Calibri" w:hAnsi="Calibri" w:cs="Calibri"/>
          <w:color w:val="000000"/>
          <w:sz w:val="24"/>
          <w:szCs w:val="24"/>
          <w:shd w:val="clear" w:color="auto" w:fill="FFFFFF"/>
        </w:rPr>
        <w:t xml:space="preserve">.  It </w:t>
      </w:r>
      <w:r w:rsidR="005E593F">
        <w:rPr>
          <w:rFonts w:ascii="Calibri" w:hAnsi="Calibri" w:cs="Calibri"/>
          <w:color w:val="000000"/>
          <w:sz w:val="24"/>
          <w:szCs w:val="24"/>
          <w:shd w:val="clear" w:color="auto" w:fill="FFFFFF"/>
        </w:rPr>
        <w:t xml:space="preserve">will </w:t>
      </w:r>
      <w:r w:rsidR="00CC7E33" w:rsidRPr="00CC7E33">
        <w:rPr>
          <w:rFonts w:ascii="Calibri" w:hAnsi="Calibri" w:cs="Calibri"/>
          <w:color w:val="000000"/>
          <w:sz w:val="24"/>
          <w:szCs w:val="24"/>
          <w:shd w:val="clear" w:color="auto" w:fill="FFFFFF"/>
        </w:rPr>
        <w:t xml:space="preserve">provide support to the Council and the Academic Board, and </w:t>
      </w:r>
      <w:r w:rsidR="005E593F">
        <w:rPr>
          <w:rFonts w:ascii="Calibri" w:hAnsi="Calibri" w:cs="Calibri"/>
          <w:color w:val="000000"/>
          <w:sz w:val="24"/>
          <w:szCs w:val="24"/>
          <w:shd w:val="clear" w:color="auto" w:fill="FFFFFF"/>
        </w:rPr>
        <w:t xml:space="preserve">it will </w:t>
      </w:r>
      <w:r w:rsidR="003E71B8">
        <w:rPr>
          <w:rFonts w:ascii="Calibri" w:hAnsi="Calibri" w:cs="Calibri"/>
          <w:color w:val="000000"/>
          <w:sz w:val="24"/>
          <w:szCs w:val="24"/>
          <w:shd w:val="clear" w:color="auto" w:fill="FFFFFF"/>
        </w:rPr>
        <w:t>receive and approve</w:t>
      </w:r>
      <w:r w:rsidR="00CC7E33" w:rsidRPr="00CC7E33">
        <w:rPr>
          <w:rFonts w:ascii="Calibri" w:hAnsi="Calibri" w:cs="Calibri"/>
          <w:color w:val="000000"/>
          <w:sz w:val="24"/>
          <w:szCs w:val="24"/>
          <w:shd w:val="clear" w:color="auto" w:fill="FFFFFF"/>
        </w:rPr>
        <w:t xml:space="preserve"> an annual report and the annual accounts </w:t>
      </w:r>
      <w:r w:rsidR="003E71B8">
        <w:rPr>
          <w:rFonts w:ascii="Calibri" w:hAnsi="Calibri" w:cs="Calibri"/>
          <w:color w:val="000000"/>
          <w:sz w:val="24"/>
          <w:szCs w:val="24"/>
          <w:shd w:val="clear" w:color="auto" w:fill="FFFFFF"/>
        </w:rPr>
        <w:t xml:space="preserve">for submission </w:t>
      </w:r>
      <w:r w:rsidR="00CC7E33" w:rsidRPr="00CC7E33">
        <w:rPr>
          <w:rFonts w:ascii="Calibri" w:hAnsi="Calibri" w:cs="Calibri"/>
          <w:color w:val="000000"/>
          <w:sz w:val="24"/>
          <w:szCs w:val="24"/>
          <w:shd w:val="clear" w:color="auto" w:fill="FFFFFF"/>
        </w:rPr>
        <w:t>to the Charity Commission.</w:t>
      </w:r>
      <w:r w:rsidR="00CC7E33" w:rsidRPr="00CC7E33">
        <w:rPr>
          <w:rFonts w:asciiTheme="minorHAnsi" w:hAnsiTheme="minorHAnsi" w:cstheme="minorHAnsi"/>
          <w:bCs/>
          <w:sz w:val="24"/>
          <w:szCs w:val="24"/>
        </w:rPr>
        <w:t xml:space="preserve"> </w:t>
      </w:r>
    </w:p>
    <w:p w14:paraId="2750F848" w14:textId="77777777" w:rsidR="00621CB5" w:rsidRPr="00CC7E33" w:rsidRDefault="00621CB5" w:rsidP="001A1D2C">
      <w:pPr>
        <w:rPr>
          <w:rFonts w:asciiTheme="minorHAnsi" w:hAnsiTheme="minorHAnsi" w:cstheme="minorHAnsi"/>
          <w:b/>
          <w:sz w:val="24"/>
          <w:szCs w:val="24"/>
        </w:rPr>
      </w:pPr>
    </w:p>
    <w:p w14:paraId="111CF283" w14:textId="77777777" w:rsidR="009F2F45" w:rsidRPr="00CC7E33" w:rsidRDefault="009F2F45" w:rsidP="001A1D2C">
      <w:pPr>
        <w:rPr>
          <w:rFonts w:asciiTheme="minorHAnsi" w:hAnsiTheme="minorHAnsi" w:cstheme="minorHAnsi"/>
          <w:b/>
          <w:i/>
          <w:iCs/>
          <w:sz w:val="24"/>
          <w:szCs w:val="24"/>
        </w:rPr>
      </w:pPr>
      <w:r w:rsidRPr="00CC7E33">
        <w:rPr>
          <w:rFonts w:asciiTheme="minorHAnsi" w:hAnsiTheme="minorHAnsi" w:cstheme="minorHAnsi"/>
          <w:b/>
          <w:i/>
          <w:iCs/>
          <w:sz w:val="24"/>
          <w:szCs w:val="24"/>
        </w:rPr>
        <w:t>The Council</w:t>
      </w:r>
      <w:r w:rsidRPr="00CC7E33">
        <w:rPr>
          <w:rFonts w:asciiTheme="minorHAnsi" w:hAnsiTheme="minorHAnsi" w:cstheme="minorHAnsi"/>
          <w:b/>
          <w:i/>
          <w:iCs/>
          <w:sz w:val="24"/>
          <w:szCs w:val="24"/>
        </w:rPr>
        <w:tab/>
      </w:r>
      <w:r w:rsidRPr="00CC7E33">
        <w:rPr>
          <w:rFonts w:asciiTheme="minorHAnsi" w:hAnsiTheme="minorHAnsi" w:cstheme="minorHAnsi"/>
          <w:b/>
          <w:i/>
          <w:iCs/>
          <w:sz w:val="24"/>
          <w:szCs w:val="24"/>
        </w:rPr>
        <w:tab/>
      </w:r>
      <w:r w:rsidRPr="00CC7E33">
        <w:rPr>
          <w:rFonts w:asciiTheme="minorHAnsi" w:hAnsiTheme="minorHAnsi" w:cstheme="minorHAnsi"/>
          <w:b/>
          <w:i/>
          <w:iCs/>
          <w:sz w:val="24"/>
          <w:szCs w:val="24"/>
        </w:rPr>
        <w:tab/>
      </w:r>
      <w:r w:rsidRPr="00CC7E33">
        <w:rPr>
          <w:rFonts w:asciiTheme="minorHAnsi" w:hAnsiTheme="minorHAnsi" w:cstheme="minorHAnsi"/>
          <w:b/>
          <w:i/>
          <w:iCs/>
          <w:sz w:val="24"/>
          <w:szCs w:val="24"/>
        </w:rPr>
        <w:tab/>
      </w:r>
      <w:r w:rsidRPr="00CC7E33">
        <w:rPr>
          <w:rFonts w:asciiTheme="minorHAnsi" w:hAnsiTheme="minorHAnsi" w:cstheme="minorHAnsi"/>
          <w:b/>
          <w:i/>
          <w:iCs/>
          <w:sz w:val="24"/>
          <w:szCs w:val="24"/>
        </w:rPr>
        <w:tab/>
      </w:r>
      <w:r w:rsidRPr="00CC7E33">
        <w:rPr>
          <w:rFonts w:asciiTheme="minorHAnsi" w:hAnsiTheme="minorHAnsi" w:cstheme="minorHAnsi"/>
          <w:b/>
          <w:i/>
          <w:iCs/>
          <w:sz w:val="24"/>
          <w:szCs w:val="24"/>
        </w:rPr>
        <w:tab/>
      </w:r>
      <w:r w:rsidRPr="00CC7E33">
        <w:rPr>
          <w:rFonts w:asciiTheme="minorHAnsi" w:hAnsiTheme="minorHAnsi" w:cstheme="minorHAnsi"/>
          <w:b/>
          <w:i/>
          <w:iCs/>
          <w:sz w:val="24"/>
          <w:szCs w:val="24"/>
        </w:rPr>
        <w:tab/>
      </w:r>
      <w:r w:rsidRPr="00CC7E33">
        <w:rPr>
          <w:rFonts w:asciiTheme="minorHAnsi" w:hAnsiTheme="minorHAnsi" w:cstheme="minorHAnsi"/>
          <w:b/>
          <w:i/>
          <w:iCs/>
          <w:sz w:val="24"/>
          <w:szCs w:val="24"/>
        </w:rPr>
        <w:tab/>
      </w:r>
      <w:r w:rsidRPr="00CC7E33">
        <w:rPr>
          <w:rFonts w:asciiTheme="minorHAnsi" w:hAnsiTheme="minorHAnsi" w:cstheme="minorHAnsi"/>
          <w:b/>
          <w:i/>
          <w:iCs/>
          <w:sz w:val="24"/>
          <w:szCs w:val="24"/>
        </w:rPr>
        <w:tab/>
      </w:r>
    </w:p>
    <w:p w14:paraId="1E9039BF" w14:textId="77777777" w:rsidR="009F2F45" w:rsidRPr="00CC7E33" w:rsidRDefault="009F2F45" w:rsidP="001A1D2C">
      <w:pPr>
        <w:rPr>
          <w:rFonts w:asciiTheme="minorHAnsi" w:hAnsiTheme="minorHAnsi" w:cstheme="minorHAnsi"/>
          <w:sz w:val="24"/>
          <w:szCs w:val="24"/>
        </w:rPr>
      </w:pPr>
    </w:p>
    <w:p w14:paraId="1E042A08" w14:textId="590F73BE" w:rsidR="009F2F45" w:rsidRPr="001A1D2C" w:rsidRDefault="00FD0292" w:rsidP="001A1D2C">
      <w:pPr>
        <w:rPr>
          <w:rFonts w:asciiTheme="minorHAnsi" w:hAnsiTheme="minorHAnsi" w:cstheme="minorHAnsi"/>
          <w:sz w:val="24"/>
          <w:szCs w:val="24"/>
        </w:rPr>
      </w:pPr>
      <w:r>
        <w:rPr>
          <w:rFonts w:asciiTheme="minorHAnsi" w:hAnsiTheme="minorHAnsi" w:cstheme="minorHAnsi"/>
          <w:sz w:val="24"/>
          <w:szCs w:val="24"/>
        </w:rPr>
        <w:t>5</w:t>
      </w:r>
      <w:r w:rsidR="009F2F45" w:rsidRPr="001A1D2C">
        <w:rPr>
          <w:rFonts w:asciiTheme="minorHAnsi" w:hAnsiTheme="minorHAnsi" w:cstheme="minorHAnsi"/>
          <w:sz w:val="24"/>
          <w:szCs w:val="24"/>
        </w:rPr>
        <w:t xml:space="preserve">.  The Council </w:t>
      </w:r>
      <w:r w:rsidR="001A1D2C" w:rsidRPr="001A1D2C">
        <w:rPr>
          <w:rFonts w:asciiTheme="minorHAnsi" w:hAnsiTheme="minorHAnsi" w:cstheme="minorHAnsi"/>
          <w:sz w:val="24"/>
          <w:szCs w:val="24"/>
        </w:rPr>
        <w:t>will be</w:t>
      </w:r>
      <w:r w:rsidR="009F2F45" w:rsidRPr="001A1D2C">
        <w:rPr>
          <w:rFonts w:asciiTheme="minorHAnsi" w:hAnsiTheme="minorHAnsi" w:cstheme="minorHAnsi"/>
          <w:sz w:val="24"/>
          <w:szCs w:val="24"/>
        </w:rPr>
        <w:t xml:space="preserve"> the governing body of the </w:t>
      </w:r>
      <w:r w:rsidR="005E191B">
        <w:rPr>
          <w:rFonts w:asciiTheme="minorHAnsi" w:hAnsiTheme="minorHAnsi" w:cstheme="minorHAnsi"/>
          <w:sz w:val="24"/>
          <w:szCs w:val="24"/>
        </w:rPr>
        <w:t>Scheme</w:t>
      </w:r>
      <w:r w:rsidR="009F2F45" w:rsidRPr="001A1D2C">
        <w:rPr>
          <w:rFonts w:asciiTheme="minorHAnsi" w:hAnsiTheme="minorHAnsi" w:cstheme="minorHAnsi"/>
          <w:sz w:val="24"/>
          <w:szCs w:val="24"/>
        </w:rPr>
        <w:t xml:space="preserve">. </w:t>
      </w:r>
      <w:r w:rsidR="00A31856">
        <w:rPr>
          <w:rFonts w:asciiTheme="minorHAnsi" w:hAnsiTheme="minorHAnsi" w:cstheme="minorHAnsi"/>
          <w:sz w:val="24"/>
          <w:szCs w:val="24"/>
        </w:rPr>
        <w:t xml:space="preserve"> </w:t>
      </w:r>
      <w:r w:rsidR="009F2F45" w:rsidRPr="001A1D2C">
        <w:rPr>
          <w:rFonts w:asciiTheme="minorHAnsi" w:hAnsiTheme="minorHAnsi" w:cstheme="minorHAnsi"/>
          <w:sz w:val="24"/>
          <w:szCs w:val="24"/>
        </w:rPr>
        <w:t xml:space="preserve">It </w:t>
      </w:r>
      <w:r w:rsidR="001A1D2C" w:rsidRPr="001A1D2C">
        <w:rPr>
          <w:rFonts w:asciiTheme="minorHAnsi" w:hAnsiTheme="minorHAnsi" w:cstheme="minorHAnsi"/>
          <w:sz w:val="24"/>
          <w:szCs w:val="24"/>
        </w:rPr>
        <w:t>will be</w:t>
      </w:r>
      <w:r w:rsidR="009F2F45" w:rsidRPr="001A1D2C">
        <w:rPr>
          <w:rFonts w:asciiTheme="minorHAnsi" w:hAnsiTheme="minorHAnsi" w:cstheme="minorHAnsi"/>
          <w:sz w:val="24"/>
          <w:szCs w:val="24"/>
        </w:rPr>
        <w:t xml:space="preserve"> responsible for </w:t>
      </w:r>
      <w:r w:rsidR="00A31856">
        <w:rPr>
          <w:rFonts w:asciiTheme="minorHAnsi" w:hAnsiTheme="minorHAnsi" w:cstheme="minorHAnsi"/>
          <w:sz w:val="24"/>
          <w:szCs w:val="24"/>
        </w:rPr>
        <w:t>setting the strategic direction of</w:t>
      </w:r>
      <w:r w:rsidR="001A1D2C" w:rsidRPr="001A1D2C">
        <w:rPr>
          <w:rFonts w:asciiTheme="minorHAnsi" w:hAnsiTheme="minorHAnsi" w:cstheme="minorHAnsi"/>
          <w:sz w:val="24"/>
          <w:szCs w:val="24"/>
        </w:rPr>
        <w:t xml:space="preserve"> </w:t>
      </w:r>
      <w:r w:rsidR="009F2F45" w:rsidRPr="001A1D2C">
        <w:rPr>
          <w:rFonts w:asciiTheme="minorHAnsi" w:hAnsiTheme="minorHAnsi" w:cstheme="minorHAnsi"/>
          <w:sz w:val="24"/>
          <w:szCs w:val="24"/>
        </w:rPr>
        <w:t xml:space="preserve">the </w:t>
      </w:r>
      <w:r w:rsidR="005E191B">
        <w:rPr>
          <w:rFonts w:asciiTheme="minorHAnsi" w:hAnsiTheme="minorHAnsi" w:cstheme="minorHAnsi"/>
          <w:sz w:val="24"/>
          <w:szCs w:val="24"/>
        </w:rPr>
        <w:t>Scheme</w:t>
      </w:r>
      <w:r w:rsidR="009F2F45" w:rsidRPr="001A1D2C">
        <w:rPr>
          <w:rFonts w:asciiTheme="minorHAnsi" w:hAnsiTheme="minorHAnsi" w:cstheme="minorHAnsi"/>
          <w:sz w:val="24"/>
          <w:szCs w:val="24"/>
        </w:rPr>
        <w:t xml:space="preserve"> </w:t>
      </w:r>
      <w:r w:rsidR="00A31856">
        <w:rPr>
          <w:rFonts w:asciiTheme="minorHAnsi" w:hAnsiTheme="minorHAnsi" w:cstheme="minorHAnsi"/>
          <w:sz w:val="24"/>
          <w:szCs w:val="24"/>
        </w:rPr>
        <w:t xml:space="preserve">and for overseeing its delivery, </w:t>
      </w:r>
      <w:r w:rsidR="009F2F45" w:rsidRPr="001A1D2C">
        <w:rPr>
          <w:rFonts w:asciiTheme="minorHAnsi" w:hAnsiTheme="minorHAnsi" w:cstheme="minorHAnsi"/>
          <w:sz w:val="24"/>
          <w:szCs w:val="24"/>
        </w:rPr>
        <w:t xml:space="preserve">in accordance with its terms of reference.  It </w:t>
      </w:r>
      <w:r w:rsidR="001A1D2C" w:rsidRPr="001A1D2C">
        <w:rPr>
          <w:rFonts w:asciiTheme="minorHAnsi" w:hAnsiTheme="minorHAnsi" w:cstheme="minorHAnsi"/>
          <w:sz w:val="24"/>
          <w:szCs w:val="24"/>
        </w:rPr>
        <w:t xml:space="preserve">will </w:t>
      </w:r>
      <w:r w:rsidR="009F2F45" w:rsidRPr="001A1D2C">
        <w:rPr>
          <w:rFonts w:asciiTheme="minorHAnsi" w:hAnsiTheme="minorHAnsi" w:cstheme="minorHAnsi"/>
          <w:sz w:val="24"/>
          <w:szCs w:val="24"/>
        </w:rPr>
        <w:t xml:space="preserve">meet at least </w:t>
      </w:r>
      <w:r w:rsidR="001A1D2C" w:rsidRPr="001A1D2C">
        <w:rPr>
          <w:rFonts w:asciiTheme="minorHAnsi" w:hAnsiTheme="minorHAnsi" w:cstheme="minorHAnsi"/>
          <w:sz w:val="24"/>
          <w:szCs w:val="24"/>
        </w:rPr>
        <w:t>twice</w:t>
      </w:r>
      <w:r w:rsidR="009F2F45" w:rsidRPr="001A1D2C">
        <w:rPr>
          <w:rFonts w:asciiTheme="minorHAnsi" w:hAnsiTheme="minorHAnsi" w:cstheme="minorHAnsi"/>
          <w:sz w:val="24"/>
          <w:szCs w:val="24"/>
        </w:rPr>
        <w:t xml:space="preserve"> a year</w:t>
      </w:r>
      <w:r w:rsidR="00082624">
        <w:rPr>
          <w:rFonts w:asciiTheme="minorHAnsi" w:hAnsiTheme="minorHAnsi" w:cstheme="minorHAnsi"/>
          <w:sz w:val="24"/>
          <w:szCs w:val="24"/>
        </w:rPr>
        <w:t>.  T</w:t>
      </w:r>
      <w:r w:rsidR="001A1D2C">
        <w:rPr>
          <w:rFonts w:asciiTheme="minorHAnsi" w:hAnsiTheme="minorHAnsi" w:cstheme="minorHAnsi"/>
          <w:sz w:val="24"/>
          <w:szCs w:val="24"/>
        </w:rPr>
        <w:t>he conduct of its meetings will follow its standing orders.</w:t>
      </w:r>
      <w:r w:rsidR="001A1D2C" w:rsidRPr="001A1D2C">
        <w:rPr>
          <w:rFonts w:asciiTheme="minorHAnsi" w:hAnsiTheme="minorHAnsi" w:cstheme="minorHAnsi"/>
          <w:sz w:val="24"/>
          <w:szCs w:val="24"/>
        </w:rPr>
        <w:t xml:space="preserve">  It will have a broad </w:t>
      </w:r>
      <w:r w:rsidR="009F2F45" w:rsidRPr="001A1D2C">
        <w:rPr>
          <w:rFonts w:asciiTheme="minorHAnsi" w:hAnsiTheme="minorHAnsi" w:cstheme="minorHAnsi"/>
          <w:sz w:val="24"/>
          <w:szCs w:val="24"/>
        </w:rPr>
        <w:t xml:space="preserve">membership of academics and other professionals with </w:t>
      </w:r>
      <w:r w:rsidR="00D25FCA">
        <w:rPr>
          <w:rFonts w:asciiTheme="minorHAnsi" w:hAnsiTheme="minorHAnsi" w:cstheme="minorHAnsi"/>
          <w:sz w:val="24"/>
          <w:szCs w:val="24"/>
        </w:rPr>
        <w:t xml:space="preserve">experience of educational administration and/or </w:t>
      </w:r>
      <w:r w:rsidR="009F2F45" w:rsidRPr="001A1D2C">
        <w:rPr>
          <w:rFonts w:asciiTheme="minorHAnsi" w:hAnsiTheme="minorHAnsi" w:cstheme="minorHAnsi"/>
          <w:sz w:val="24"/>
          <w:szCs w:val="24"/>
        </w:rPr>
        <w:t xml:space="preserve">management. </w:t>
      </w:r>
    </w:p>
    <w:p w14:paraId="20CD3FFD" w14:textId="77777777" w:rsidR="009F2F45" w:rsidRPr="001A1D2C" w:rsidRDefault="009F2F45" w:rsidP="001A1D2C">
      <w:pPr>
        <w:rPr>
          <w:rFonts w:asciiTheme="minorHAnsi" w:hAnsiTheme="minorHAnsi" w:cstheme="minorHAnsi"/>
          <w:sz w:val="24"/>
          <w:szCs w:val="24"/>
        </w:rPr>
      </w:pPr>
    </w:p>
    <w:p w14:paraId="7A95DDDA" w14:textId="3C7C2F6F" w:rsidR="001A1D2C" w:rsidRDefault="00FD0292" w:rsidP="001A1D2C">
      <w:pPr>
        <w:rPr>
          <w:rFonts w:asciiTheme="minorHAnsi" w:hAnsiTheme="minorHAnsi" w:cstheme="minorHAnsi"/>
          <w:sz w:val="24"/>
          <w:szCs w:val="24"/>
        </w:rPr>
      </w:pPr>
      <w:r>
        <w:rPr>
          <w:rFonts w:asciiTheme="minorHAnsi" w:hAnsiTheme="minorHAnsi" w:cstheme="minorHAnsi"/>
          <w:sz w:val="24"/>
          <w:szCs w:val="24"/>
        </w:rPr>
        <w:t>6</w:t>
      </w:r>
      <w:r w:rsidR="001A1D2C" w:rsidRPr="001A1D2C">
        <w:rPr>
          <w:rFonts w:asciiTheme="minorHAnsi" w:hAnsiTheme="minorHAnsi" w:cstheme="minorHAnsi"/>
          <w:sz w:val="24"/>
          <w:szCs w:val="24"/>
        </w:rPr>
        <w:t xml:space="preserve">.  The Council </w:t>
      </w:r>
      <w:r w:rsidR="001A1D2C">
        <w:rPr>
          <w:rFonts w:asciiTheme="minorHAnsi" w:hAnsiTheme="minorHAnsi" w:cstheme="minorHAnsi"/>
          <w:sz w:val="24"/>
          <w:szCs w:val="24"/>
        </w:rPr>
        <w:t xml:space="preserve">will </w:t>
      </w:r>
      <w:r w:rsidR="001A1D2C" w:rsidRPr="001A1D2C">
        <w:rPr>
          <w:rFonts w:asciiTheme="minorHAnsi" w:hAnsiTheme="minorHAnsi" w:cstheme="minorHAnsi"/>
          <w:sz w:val="24"/>
          <w:szCs w:val="24"/>
        </w:rPr>
        <w:t xml:space="preserve">work, on </w:t>
      </w:r>
      <w:r w:rsidR="001A1D2C">
        <w:rPr>
          <w:rFonts w:asciiTheme="minorHAnsi" w:hAnsiTheme="minorHAnsi" w:cstheme="minorHAnsi"/>
          <w:sz w:val="24"/>
          <w:szCs w:val="24"/>
        </w:rPr>
        <w:t>the</w:t>
      </w:r>
      <w:r w:rsidR="001A1D2C" w:rsidRPr="001A1D2C">
        <w:rPr>
          <w:rFonts w:asciiTheme="minorHAnsi" w:hAnsiTheme="minorHAnsi" w:cstheme="minorHAnsi"/>
          <w:sz w:val="24"/>
          <w:szCs w:val="24"/>
        </w:rPr>
        <w:t xml:space="preserve"> aspects of the </w:t>
      </w:r>
      <w:r w:rsidR="005E191B">
        <w:rPr>
          <w:rFonts w:asciiTheme="minorHAnsi" w:hAnsiTheme="minorHAnsi" w:cstheme="minorHAnsi"/>
          <w:sz w:val="24"/>
          <w:szCs w:val="24"/>
        </w:rPr>
        <w:t>Scheme</w:t>
      </w:r>
      <w:r w:rsidR="001A1D2C">
        <w:rPr>
          <w:rFonts w:asciiTheme="minorHAnsi" w:hAnsiTheme="minorHAnsi" w:cstheme="minorHAnsi"/>
          <w:sz w:val="24"/>
          <w:szCs w:val="24"/>
        </w:rPr>
        <w:t xml:space="preserve"> set out in its terms of reference</w:t>
      </w:r>
      <w:r w:rsidR="001A1D2C" w:rsidRPr="001A1D2C">
        <w:rPr>
          <w:rFonts w:asciiTheme="minorHAnsi" w:hAnsiTheme="minorHAnsi" w:cstheme="minorHAnsi"/>
          <w:sz w:val="24"/>
          <w:szCs w:val="24"/>
        </w:rPr>
        <w:t xml:space="preserve">, in a delegated executive role in relation to the Archbishop. </w:t>
      </w:r>
    </w:p>
    <w:p w14:paraId="09F9D298" w14:textId="77777777" w:rsidR="001A1D2C" w:rsidRPr="001A1D2C" w:rsidRDefault="001A1D2C" w:rsidP="001A1D2C">
      <w:pPr>
        <w:rPr>
          <w:rFonts w:asciiTheme="minorHAnsi" w:hAnsiTheme="minorHAnsi" w:cstheme="minorHAnsi"/>
          <w:sz w:val="24"/>
          <w:szCs w:val="24"/>
        </w:rPr>
      </w:pPr>
    </w:p>
    <w:p w14:paraId="5812B2E8" w14:textId="61451E2F" w:rsidR="00A31856" w:rsidRDefault="00FD0292" w:rsidP="00A31856">
      <w:pPr>
        <w:pStyle w:val="Heading3"/>
        <w:spacing w:before="0" w:after="0"/>
        <w:ind w:right="44"/>
        <w:rPr>
          <w:rFonts w:asciiTheme="minorHAnsi" w:hAnsiTheme="minorHAnsi" w:cstheme="minorHAnsi"/>
          <w:b w:val="0"/>
          <w:sz w:val="24"/>
          <w:szCs w:val="24"/>
        </w:rPr>
      </w:pPr>
      <w:r>
        <w:rPr>
          <w:rFonts w:asciiTheme="minorHAnsi" w:hAnsiTheme="minorHAnsi" w:cstheme="minorHAnsi"/>
          <w:b w:val="0"/>
          <w:sz w:val="24"/>
          <w:szCs w:val="24"/>
        </w:rPr>
        <w:t>7</w:t>
      </w:r>
      <w:r w:rsidR="00A31856" w:rsidRPr="00842045">
        <w:rPr>
          <w:rFonts w:asciiTheme="minorHAnsi" w:hAnsiTheme="minorHAnsi" w:cstheme="minorHAnsi"/>
          <w:b w:val="0"/>
          <w:sz w:val="24"/>
          <w:szCs w:val="24"/>
        </w:rPr>
        <w:t xml:space="preserve">.  The Council will be responsible for </w:t>
      </w:r>
      <w:r w:rsidR="00A31856">
        <w:rPr>
          <w:rFonts w:asciiTheme="minorHAnsi" w:hAnsiTheme="minorHAnsi" w:cstheme="minorHAnsi"/>
          <w:b w:val="0"/>
          <w:sz w:val="24"/>
          <w:szCs w:val="24"/>
        </w:rPr>
        <w:t xml:space="preserve">ensuring that processes are in place for </w:t>
      </w:r>
      <w:r w:rsidR="00A31856" w:rsidRPr="00842045">
        <w:rPr>
          <w:rFonts w:asciiTheme="minorHAnsi" w:hAnsiTheme="minorHAnsi" w:cstheme="minorHAnsi"/>
          <w:b w:val="0"/>
          <w:sz w:val="24"/>
          <w:szCs w:val="24"/>
        </w:rPr>
        <w:t xml:space="preserve">monitoring and evaluating the </w:t>
      </w:r>
      <w:r w:rsidR="005E191B">
        <w:rPr>
          <w:rFonts w:asciiTheme="minorHAnsi" w:hAnsiTheme="minorHAnsi" w:cstheme="minorHAnsi"/>
          <w:b w:val="0"/>
          <w:sz w:val="24"/>
          <w:szCs w:val="24"/>
        </w:rPr>
        <w:t>Scheme</w:t>
      </w:r>
      <w:r w:rsidR="0076419E">
        <w:rPr>
          <w:rFonts w:asciiTheme="minorHAnsi" w:hAnsiTheme="minorHAnsi" w:cstheme="minorHAnsi"/>
          <w:b w:val="0"/>
          <w:sz w:val="24"/>
          <w:szCs w:val="24"/>
        </w:rPr>
        <w:t xml:space="preserve">, including </w:t>
      </w:r>
      <w:r w:rsidR="00254F73">
        <w:rPr>
          <w:rFonts w:asciiTheme="minorHAnsi" w:hAnsiTheme="minorHAnsi" w:cstheme="minorHAnsi"/>
          <w:b w:val="0"/>
          <w:sz w:val="24"/>
          <w:szCs w:val="24"/>
        </w:rPr>
        <w:t>by means</w:t>
      </w:r>
      <w:r w:rsidR="00A31856" w:rsidRPr="00842045">
        <w:rPr>
          <w:rFonts w:asciiTheme="minorHAnsi" w:hAnsiTheme="minorHAnsi" w:cstheme="minorHAnsi"/>
          <w:b w:val="0"/>
          <w:sz w:val="24"/>
          <w:szCs w:val="24"/>
        </w:rPr>
        <w:t xml:space="preserve"> of a</w:t>
      </w:r>
      <w:r w:rsidR="0076419E">
        <w:rPr>
          <w:rFonts w:asciiTheme="minorHAnsi" w:hAnsiTheme="minorHAnsi" w:cstheme="minorHAnsi"/>
          <w:b w:val="0"/>
          <w:sz w:val="24"/>
          <w:szCs w:val="24"/>
        </w:rPr>
        <w:t>n annual</w:t>
      </w:r>
      <w:r w:rsidR="00A31856" w:rsidRPr="00842045">
        <w:rPr>
          <w:rFonts w:asciiTheme="minorHAnsi" w:hAnsiTheme="minorHAnsi" w:cstheme="minorHAnsi"/>
          <w:b w:val="0"/>
          <w:sz w:val="24"/>
          <w:szCs w:val="24"/>
        </w:rPr>
        <w:t xml:space="preserve"> report by the Director covering academic developments and </w:t>
      </w:r>
      <w:r w:rsidR="00D25FCA">
        <w:rPr>
          <w:rFonts w:asciiTheme="minorHAnsi" w:hAnsiTheme="minorHAnsi" w:cstheme="minorHAnsi"/>
          <w:b w:val="0"/>
          <w:sz w:val="24"/>
          <w:szCs w:val="24"/>
        </w:rPr>
        <w:t>incorporating</w:t>
      </w:r>
      <w:r w:rsidR="00A31856" w:rsidRPr="00842045">
        <w:rPr>
          <w:rFonts w:asciiTheme="minorHAnsi" w:hAnsiTheme="minorHAnsi" w:cstheme="minorHAnsi"/>
          <w:b w:val="0"/>
          <w:sz w:val="24"/>
          <w:szCs w:val="24"/>
        </w:rPr>
        <w:t xml:space="preserve"> relevant performance data.  It will also make arrangements for periodic external review of the </w:t>
      </w:r>
      <w:r w:rsidR="005E191B">
        <w:rPr>
          <w:rFonts w:asciiTheme="minorHAnsi" w:hAnsiTheme="minorHAnsi" w:cstheme="minorHAnsi"/>
          <w:b w:val="0"/>
          <w:sz w:val="24"/>
          <w:szCs w:val="24"/>
        </w:rPr>
        <w:t>Scheme</w:t>
      </w:r>
      <w:r w:rsidR="00A31856" w:rsidRPr="00842045">
        <w:rPr>
          <w:rFonts w:asciiTheme="minorHAnsi" w:hAnsiTheme="minorHAnsi" w:cstheme="minorHAnsi"/>
          <w:b w:val="0"/>
          <w:sz w:val="24"/>
          <w:szCs w:val="24"/>
        </w:rPr>
        <w:t>.</w:t>
      </w:r>
    </w:p>
    <w:p w14:paraId="6982420B" w14:textId="452C96FB" w:rsidR="003E71B8" w:rsidRPr="003E71B8" w:rsidRDefault="003E71B8" w:rsidP="003E71B8">
      <w:pPr>
        <w:rPr>
          <w:rFonts w:asciiTheme="minorHAnsi" w:hAnsiTheme="minorHAnsi" w:cstheme="minorHAnsi"/>
          <w:sz w:val="24"/>
          <w:szCs w:val="24"/>
        </w:rPr>
      </w:pPr>
    </w:p>
    <w:p w14:paraId="5AA9061B" w14:textId="00A77088" w:rsidR="003E71B8" w:rsidRPr="00B81D33" w:rsidRDefault="003E71B8" w:rsidP="003E71B8">
      <w:pPr>
        <w:rPr>
          <w:rFonts w:asciiTheme="minorHAnsi" w:hAnsiTheme="minorHAnsi" w:cstheme="minorHAnsi"/>
          <w:sz w:val="24"/>
          <w:szCs w:val="24"/>
        </w:rPr>
      </w:pPr>
      <w:r w:rsidRPr="00B81D33">
        <w:rPr>
          <w:rFonts w:asciiTheme="minorHAnsi" w:hAnsiTheme="minorHAnsi" w:cstheme="minorHAnsi"/>
          <w:sz w:val="24"/>
          <w:szCs w:val="24"/>
        </w:rPr>
        <w:t xml:space="preserve">8.  The Council will be the body with powers to </w:t>
      </w:r>
      <w:r w:rsidR="00914F40" w:rsidRPr="00B81D33">
        <w:rPr>
          <w:rFonts w:asciiTheme="minorHAnsi" w:hAnsiTheme="minorHAnsi" w:cstheme="minorHAnsi"/>
          <w:sz w:val="24"/>
          <w:szCs w:val="24"/>
        </w:rPr>
        <w:t>amend</w:t>
      </w:r>
      <w:r w:rsidRPr="00B81D33">
        <w:rPr>
          <w:rFonts w:asciiTheme="minorHAnsi" w:hAnsiTheme="minorHAnsi" w:cstheme="minorHAnsi"/>
          <w:sz w:val="24"/>
          <w:szCs w:val="24"/>
        </w:rPr>
        <w:t xml:space="preserve"> these Regulations, including on the recommendation of the Academic Board on matters which fall with</w:t>
      </w:r>
      <w:r w:rsidR="00D25FCA" w:rsidRPr="00B81D33">
        <w:rPr>
          <w:rFonts w:asciiTheme="minorHAnsi" w:hAnsiTheme="minorHAnsi" w:cstheme="minorHAnsi"/>
          <w:sz w:val="24"/>
          <w:szCs w:val="24"/>
        </w:rPr>
        <w:t>in</w:t>
      </w:r>
      <w:r w:rsidRPr="00B81D33">
        <w:rPr>
          <w:rFonts w:asciiTheme="minorHAnsi" w:hAnsiTheme="minorHAnsi" w:cstheme="minorHAnsi"/>
          <w:sz w:val="24"/>
          <w:szCs w:val="24"/>
        </w:rPr>
        <w:t xml:space="preserve"> the Board’s terms of reference.</w:t>
      </w:r>
      <w:r w:rsidR="00B81D33" w:rsidRPr="00B81D33">
        <w:rPr>
          <w:rFonts w:asciiTheme="minorHAnsi" w:hAnsiTheme="minorHAnsi" w:cstheme="minorHAnsi"/>
          <w:sz w:val="24"/>
          <w:szCs w:val="24"/>
        </w:rPr>
        <w:t xml:space="preserve">  Any </w:t>
      </w:r>
      <w:r w:rsidR="00B81D33" w:rsidRPr="00B81D33">
        <w:rPr>
          <w:rFonts w:asciiTheme="minorHAnsi" w:hAnsiTheme="minorHAnsi" w:cstheme="minorHAnsi"/>
          <w:sz w:val="24"/>
          <w:szCs w:val="24"/>
        </w:rPr>
        <w:t>propos</w:t>
      </w:r>
      <w:r w:rsidR="00B81D33">
        <w:rPr>
          <w:rFonts w:asciiTheme="minorHAnsi" w:hAnsiTheme="minorHAnsi" w:cstheme="minorHAnsi"/>
          <w:sz w:val="24"/>
          <w:szCs w:val="24"/>
        </w:rPr>
        <w:t>als for significant</w:t>
      </w:r>
      <w:r w:rsidR="00B81D33" w:rsidRPr="00B81D33">
        <w:rPr>
          <w:rFonts w:asciiTheme="minorHAnsi" w:hAnsiTheme="minorHAnsi" w:cstheme="minorHAnsi"/>
          <w:sz w:val="24"/>
          <w:szCs w:val="24"/>
        </w:rPr>
        <w:t xml:space="preserve"> changes to the Regulations will be sent to the Archbishop </w:t>
      </w:r>
      <w:r w:rsidR="00B81D33" w:rsidRPr="00B81D33">
        <w:rPr>
          <w:rFonts w:asciiTheme="minorHAnsi" w:hAnsiTheme="minorHAnsi" w:cstheme="minorHAnsi"/>
          <w:sz w:val="24"/>
          <w:szCs w:val="24"/>
        </w:rPr>
        <w:t xml:space="preserve">for comment </w:t>
      </w:r>
      <w:r w:rsidR="00B81D33" w:rsidRPr="00B81D33">
        <w:rPr>
          <w:rFonts w:asciiTheme="minorHAnsi" w:hAnsiTheme="minorHAnsi" w:cstheme="minorHAnsi"/>
          <w:sz w:val="24"/>
          <w:szCs w:val="24"/>
        </w:rPr>
        <w:t xml:space="preserve">at least four weeks before the date of the Council meeting at which they are to be considered.  </w:t>
      </w:r>
    </w:p>
    <w:p w14:paraId="50035242" w14:textId="77777777" w:rsidR="00A31856" w:rsidRPr="00B81D33" w:rsidRDefault="00A31856" w:rsidP="001A1D2C">
      <w:pPr>
        <w:rPr>
          <w:rFonts w:asciiTheme="minorHAnsi" w:hAnsiTheme="minorHAnsi" w:cstheme="minorHAnsi"/>
          <w:sz w:val="24"/>
          <w:szCs w:val="24"/>
        </w:rPr>
      </w:pPr>
    </w:p>
    <w:p w14:paraId="7D1C8088" w14:textId="7893C15B" w:rsidR="009F2F45" w:rsidRPr="001A1D2C" w:rsidRDefault="003E71B8" w:rsidP="001A1D2C">
      <w:pPr>
        <w:rPr>
          <w:rFonts w:asciiTheme="minorHAnsi" w:hAnsiTheme="minorHAnsi" w:cstheme="minorHAnsi"/>
          <w:sz w:val="24"/>
          <w:szCs w:val="24"/>
        </w:rPr>
      </w:pPr>
      <w:r>
        <w:rPr>
          <w:rFonts w:asciiTheme="minorHAnsi" w:hAnsiTheme="minorHAnsi" w:cstheme="minorHAnsi"/>
          <w:sz w:val="24"/>
          <w:szCs w:val="24"/>
        </w:rPr>
        <w:t>9</w:t>
      </w:r>
      <w:r w:rsidR="009F2F45" w:rsidRPr="001A1D2C">
        <w:rPr>
          <w:rFonts w:asciiTheme="minorHAnsi" w:hAnsiTheme="minorHAnsi" w:cstheme="minorHAnsi"/>
          <w:sz w:val="24"/>
          <w:szCs w:val="24"/>
        </w:rPr>
        <w:t xml:space="preserve">.  The finances of the </w:t>
      </w:r>
      <w:r w:rsidR="005E191B">
        <w:rPr>
          <w:rFonts w:asciiTheme="minorHAnsi" w:hAnsiTheme="minorHAnsi" w:cstheme="minorHAnsi"/>
          <w:sz w:val="24"/>
          <w:szCs w:val="24"/>
        </w:rPr>
        <w:t>Scheme</w:t>
      </w:r>
      <w:r w:rsidR="009F2F45" w:rsidRPr="001A1D2C">
        <w:rPr>
          <w:rFonts w:asciiTheme="minorHAnsi" w:hAnsiTheme="minorHAnsi" w:cstheme="minorHAnsi"/>
          <w:sz w:val="24"/>
          <w:szCs w:val="24"/>
        </w:rPr>
        <w:t xml:space="preserve"> </w:t>
      </w:r>
      <w:r w:rsidR="001A1D2C">
        <w:rPr>
          <w:rFonts w:asciiTheme="minorHAnsi" w:hAnsiTheme="minorHAnsi" w:cstheme="minorHAnsi"/>
          <w:sz w:val="24"/>
          <w:szCs w:val="24"/>
        </w:rPr>
        <w:t xml:space="preserve">will be </w:t>
      </w:r>
      <w:r w:rsidR="009F2F45" w:rsidRPr="001A1D2C">
        <w:rPr>
          <w:rFonts w:asciiTheme="minorHAnsi" w:hAnsiTheme="minorHAnsi" w:cstheme="minorHAnsi"/>
          <w:sz w:val="24"/>
          <w:szCs w:val="24"/>
        </w:rPr>
        <w:t xml:space="preserve">managed by the Treasurer on a non-profit making basis. </w:t>
      </w:r>
      <w:r w:rsidR="0076419E">
        <w:rPr>
          <w:rFonts w:asciiTheme="minorHAnsi" w:hAnsiTheme="minorHAnsi" w:cstheme="minorHAnsi"/>
          <w:sz w:val="24"/>
          <w:szCs w:val="24"/>
        </w:rPr>
        <w:t xml:space="preserve"> </w:t>
      </w:r>
      <w:r w:rsidR="009F2F45" w:rsidRPr="001A1D2C">
        <w:rPr>
          <w:rFonts w:asciiTheme="minorHAnsi" w:hAnsiTheme="minorHAnsi" w:cstheme="minorHAnsi"/>
          <w:sz w:val="24"/>
          <w:szCs w:val="24"/>
        </w:rPr>
        <w:t xml:space="preserve">The Council </w:t>
      </w:r>
      <w:r w:rsidR="005E593F">
        <w:rPr>
          <w:rFonts w:asciiTheme="minorHAnsi" w:hAnsiTheme="minorHAnsi" w:cstheme="minorHAnsi"/>
          <w:sz w:val="24"/>
          <w:szCs w:val="24"/>
        </w:rPr>
        <w:t xml:space="preserve">will </w:t>
      </w:r>
      <w:r w:rsidR="0076419E">
        <w:rPr>
          <w:rFonts w:asciiTheme="minorHAnsi" w:hAnsiTheme="minorHAnsi" w:cstheme="minorHAnsi"/>
          <w:sz w:val="24"/>
          <w:szCs w:val="24"/>
        </w:rPr>
        <w:t xml:space="preserve">be the principal financial authority of the </w:t>
      </w:r>
      <w:r w:rsidR="005E191B">
        <w:rPr>
          <w:rFonts w:asciiTheme="minorHAnsi" w:hAnsiTheme="minorHAnsi" w:cstheme="minorHAnsi"/>
          <w:sz w:val="24"/>
          <w:szCs w:val="24"/>
        </w:rPr>
        <w:t>Scheme</w:t>
      </w:r>
      <w:r w:rsidR="0076419E">
        <w:rPr>
          <w:rFonts w:asciiTheme="minorHAnsi" w:hAnsiTheme="minorHAnsi" w:cstheme="minorHAnsi"/>
          <w:sz w:val="24"/>
          <w:szCs w:val="24"/>
        </w:rPr>
        <w:t xml:space="preserve">, which includes </w:t>
      </w:r>
      <w:r w:rsidR="009F2F45" w:rsidRPr="001A1D2C">
        <w:rPr>
          <w:rFonts w:asciiTheme="minorHAnsi" w:hAnsiTheme="minorHAnsi" w:cstheme="minorHAnsi"/>
          <w:sz w:val="24"/>
          <w:szCs w:val="24"/>
        </w:rPr>
        <w:t>responsib</w:t>
      </w:r>
      <w:r w:rsidR="0076419E">
        <w:rPr>
          <w:rFonts w:asciiTheme="minorHAnsi" w:hAnsiTheme="minorHAnsi" w:cstheme="minorHAnsi"/>
          <w:sz w:val="24"/>
          <w:szCs w:val="24"/>
        </w:rPr>
        <w:t>ility</w:t>
      </w:r>
      <w:r w:rsidR="009F2F45" w:rsidRPr="001A1D2C">
        <w:rPr>
          <w:rFonts w:asciiTheme="minorHAnsi" w:hAnsiTheme="minorHAnsi" w:cstheme="minorHAnsi"/>
          <w:sz w:val="24"/>
          <w:szCs w:val="24"/>
        </w:rPr>
        <w:t xml:space="preserve"> for setting student fee levels and rates of remuneration for supervisors and examiners and for any other persons whom it may from time to time employ. </w:t>
      </w:r>
      <w:r w:rsidR="0076419E">
        <w:rPr>
          <w:rFonts w:asciiTheme="minorHAnsi" w:hAnsiTheme="minorHAnsi" w:cstheme="minorHAnsi"/>
          <w:sz w:val="24"/>
          <w:szCs w:val="24"/>
        </w:rPr>
        <w:t xml:space="preserve"> </w:t>
      </w:r>
    </w:p>
    <w:p w14:paraId="66B06F64" w14:textId="77777777" w:rsidR="00842045" w:rsidRDefault="00842045" w:rsidP="001A1D2C">
      <w:pPr>
        <w:rPr>
          <w:rFonts w:asciiTheme="minorHAnsi" w:hAnsiTheme="minorHAnsi" w:cstheme="minorHAnsi"/>
          <w:sz w:val="24"/>
          <w:szCs w:val="24"/>
        </w:rPr>
      </w:pPr>
    </w:p>
    <w:p w14:paraId="7259B647" w14:textId="77777777" w:rsidR="001A1D2C" w:rsidRPr="00B86174" w:rsidRDefault="001A1D2C" w:rsidP="0009451C">
      <w:pPr>
        <w:pStyle w:val="Heading3"/>
        <w:spacing w:before="0" w:after="0"/>
        <w:ind w:right="44"/>
        <w:rPr>
          <w:rFonts w:asciiTheme="minorHAnsi" w:hAnsiTheme="minorHAnsi" w:cstheme="minorHAnsi"/>
          <w:i/>
          <w:iCs/>
          <w:sz w:val="24"/>
          <w:szCs w:val="24"/>
        </w:rPr>
      </w:pPr>
      <w:r w:rsidRPr="00B86174">
        <w:rPr>
          <w:rFonts w:asciiTheme="minorHAnsi" w:hAnsiTheme="minorHAnsi" w:cstheme="minorHAnsi"/>
          <w:i/>
          <w:iCs/>
          <w:sz w:val="24"/>
          <w:szCs w:val="24"/>
        </w:rPr>
        <w:t>Academic Board</w:t>
      </w:r>
    </w:p>
    <w:p w14:paraId="76B2BC13" w14:textId="77777777" w:rsidR="001A1D2C" w:rsidRPr="0009451C" w:rsidRDefault="001A1D2C" w:rsidP="0009451C">
      <w:pPr>
        <w:ind w:right="44"/>
        <w:rPr>
          <w:rFonts w:asciiTheme="minorHAnsi" w:hAnsiTheme="minorHAnsi" w:cstheme="minorHAnsi"/>
          <w:sz w:val="24"/>
          <w:szCs w:val="24"/>
        </w:rPr>
      </w:pPr>
    </w:p>
    <w:p w14:paraId="11F1139D" w14:textId="3294D3B8" w:rsidR="0009451C" w:rsidRPr="0009451C" w:rsidRDefault="00082624" w:rsidP="0009451C">
      <w:pPr>
        <w:rPr>
          <w:rFonts w:asciiTheme="minorHAnsi" w:hAnsiTheme="minorHAnsi" w:cstheme="minorHAnsi"/>
          <w:sz w:val="24"/>
          <w:szCs w:val="24"/>
        </w:rPr>
      </w:pPr>
      <w:r>
        <w:rPr>
          <w:rFonts w:asciiTheme="minorHAnsi" w:hAnsiTheme="minorHAnsi" w:cstheme="minorHAnsi"/>
          <w:sz w:val="24"/>
          <w:szCs w:val="24"/>
        </w:rPr>
        <w:t>10</w:t>
      </w:r>
      <w:r w:rsidR="001A1D2C" w:rsidRPr="0009451C">
        <w:rPr>
          <w:rFonts w:asciiTheme="minorHAnsi" w:hAnsiTheme="minorHAnsi" w:cstheme="minorHAnsi"/>
          <w:sz w:val="24"/>
          <w:szCs w:val="24"/>
        </w:rPr>
        <w:t xml:space="preserve">.  The Academic Board will be responsible for the academic development of the </w:t>
      </w:r>
      <w:r w:rsidR="005E191B">
        <w:rPr>
          <w:rFonts w:asciiTheme="minorHAnsi" w:hAnsiTheme="minorHAnsi" w:cstheme="minorHAnsi"/>
          <w:sz w:val="24"/>
          <w:szCs w:val="24"/>
        </w:rPr>
        <w:t>Scheme</w:t>
      </w:r>
      <w:r w:rsidR="001A1D2C" w:rsidRPr="0009451C">
        <w:rPr>
          <w:rFonts w:asciiTheme="minorHAnsi" w:hAnsiTheme="minorHAnsi" w:cstheme="minorHAnsi"/>
          <w:sz w:val="24"/>
          <w:szCs w:val="24"/>
        </w:rPr>
        <w:t xml:space="preserve"> </w:t>
      </w:r>
      <w:r w:rsidR="0076419E">
        <w:rPr>
          <w:rFonts w:asciiTheme="minorHAnsi" w:hAnsiTheme="minorHAnsi" w:cstheme="minorHAnsi"/>
          <w:sz w:val="24"/>
          <w:szCs w:val="24"/>
        </w:rPr>
        <w:t xml:space="preserve">and for its academic standards;  it will also </w:t>
      </w:r>
      <w:r w:rsidR="001A1D2C" w:rsidRPr="0009451C">
        <w:rPr>
          <w:rFonts w:asciiTheme="minorHAnsi" w:hAnsiTheme="minorHAnsi" w:cstheme="minorHAnsi"/>
          <w:sz w:val="24"/>
          <w:szCs w:val="24"/>
        </w:rPr>
        <w:t xml:space="preserve">oversee student admission, </w:t>
      </w:r>
      <w:r w:rsidR="0076419E">
        <w:rPr>
          <w:rFonts w:asciiTheme="minorHAnsi" w:hAnsiTheme="minorHAnsi" w:cstheme="minorHAnsi"/>
          <w:sz w:val="24"/>
          <w:szCs w:val="24"/>
        </w:rPr>
        <w:t xml:space="preserve">registration, </w:t>
      </w:r>
      <w:r w:rsidR="001A1D2C" w:rsidRPr="0009451C">
        <w:rPr>
          <w:rFonts w:asciiTheme="minorHAnsi" w:hAnsiTheme="minorHAnsi" w:cstheme="minorHAnsi"/>
          <w:sz w:val="24"/>
          <w:szCs w:val="24"/>
        </w:rPr>
        <w:t xml:space="preserve">progression and examination, in accordance with its terms of reference. </w:t>
      </w:r>
      <w:r w:rsidR="00B81D33">
        <w:rPr>
          <w:rFonts w:asciiTheme="minorHAnsi" w:hAnsiTheme="minorHAnsi" w:cstheme="minorHAnsi"/>
          <w:sz w:val="24"/>
          <w:szCs w:val="24"/>
        </w:rPr>
        <w:t xml:space="preserve"> </w:t>
      </w:r>
      <w:r w:rsidR="001A1D2C" w:rsidRPr="0009451C">
        <w:rPr>
          <w:rFonts w:asciiTheme="minorHAnsi" w:hAnsiTheme="minorHAnsi" w:cstheme="minorHAnsi"/>
          <w:sz w:val="24"/>
          <w:szCs w:val="24"/>
        </w:rPr>
        <w:t>It will normally meet three times a year</w:t>
      </w:r>
      <w:r>
        <w:rPr>
          <w:rFonts w:asciiTheme="minorHAnsi" w:hAnsiTheme="minorHAnsi" w:cstheme="minorHAnsi"/>
          <w:sz w:val="24"/>
          <w:szCs w:val="24"/>
        </w:rPr>
        <w:t>.  T</w:t>
      </w:r>
      <w:r w:rsidR="0076419E">
        <w:rPr>
          <w:rFonts w:asciiTheme="minorHAnsi" w:hAnsiTheme="minorHAnsi" w:cstheme="minorHAnsi"/>
          <w:sz w:val="24"/>
          <w:szCs w:val="24"/>
        </w:rPr>
        <w:t>he conduct of its meetings will follow its standing orders</w:t>
      </w:r>
      <w:r w:rsidR="001A1D2C" w:rsidRPr="0009451C">
        <w:rPr>
          <w:rFonts w:asciiTheme="minorHAnsi" w:hAnsiTheme="minorHAnsi" w:cstheme="minorHAnsi"/>
          <w:sz w:val="24"/>
          <w:szCs w:val="24"/>
        </w:rPr>
        <w:t>.  It will be chaired by the Director</w:t>
      </w:r>
      <w:r w:rsidR="0076419E">
        <w:rPr>
          <w:rFonts w:asciiTheme="minorHAnsi" w:hAnsiTheme="minorHAnsi" w:cstheme="minorHAnsi"/>
          <w:sz w:val="24"/>
          <w:szCs w:val="24"/>
        </w:rPr>
        <w:t>.</w:t>
      </w:r>
      <w:r w:rsidR="0009451C" w:rsidRPr="0009451C">
        <w:rPr>
          <w:rFonts w:asciiTheme="minorHAnsi" w:hAnsiTheme="minorHAnsi" w:cstheme="minorHAnsi"/>
          <w:sz w:val="24"/>
          <w:szCs w:val="24"/>
        </w:rPr>
        <w:t xml:space="preserve">  It will have a broad membership of academics and other professionals with </w:t>
      </w:r>
      <w:r w:rsidR="005E593F">
        <w:rPr>
          <w:rFonts w:asciiTheme="minorHAnsi" w:hAnsiTheme="minorHAnsi" w:cstheme="minorHAnsi"/>
          <w:sz w:val="24"/>
          <w:szCs w:val="24"/>
        </w:rPr>
        <w:t xml:space="preserve">experience of </w:t>
      </w:r>
      <w:r w:rsidR="0009451C" w:rsidRPr="0009451C">
        <w:rPr>
          <w:rFonts w:asciiTheme="minorHAnsi" w:hAnsiTheme="minorHAnsi" w:cstheme="minorHAnsi"/>
          <w:sz w:val="24"/>
          <w:szCs w:val="24"/>
        </w:rPr>
        <w:t xml:space="preserve">educational administration </w:t>
      </w:r>
      <w:r w:rsidR="005E593F">
        <w:rPr>
          <w:rFonts w:asciiTheme="minorHAnsi" w:hAnsiTheme="minorHAnsi" w:cstheme="minorHAnsi"/>
          <w:sz w:val="24"/>
          <w:szCs w:val="24"/>
        </w:rPr>
        <w:t>and/or management</w:t>
      </w:r>
      <w:r w:rsidR="0009451C" w:rsidRPr="0009451C">
        <w:rPr>
          <w:rFonts w:asciiTheme="minorHAnsi" w:hAnsiTheme="minorHAnsi" w:cstheme="minorHAnsi"/>
          <w:sz w:val="24"/>
          <w:szCs w:val="24"/>
        </w:rPr>
        <w:t xml:space="preserve">. </w:t>
      </w:r>
    </w:p>
    <w:p w14:paraId="688A34B1" w14:textId="77777777" w:rsidR="0009451C" w:rsidRPr="0009451C" w:rsidRDefault="0009451C" w:rsidP="0009451C">
      <w:pPr>
        <w:rPr>
          <w:rFonts w:asciiTheme="minorHAnsi" w:hAnsiTheme="minorHAnsi" w:cstheme="minorHAnsi"/>
          <w:sz w:val="24"/>
          <w:szCs w:val="24"/>
        </w:rPr>
      </w:pPr>
    </w:p>
    <w:p w14:paraId="19144F28" w14:textId="6E80D251" w:rsidR="0009451C" w:rsidRPr="0009451C" w:rsidRDefault="00FD0292" w:rsidP="0009451C">
      <w:pPr>
        <w:rPr>
          <w:rFonts w:asciiTheme="minorHAnsi" w:hAnsiTheme="minorHAnsi" w:cstheme="minorHAnsi"/>
          <w:sz w:val="24"/>
          <w:szCs w:val="24"/>
        </w:rPr>
      </w:pPr>
      <w:r>
        <w:rPr>
          <w:rFonts w:asciiTheme="minorHAnsi" w:hAnsiTheme="minorHAnsi" w:cstheme="minorHAnsi"/>
          <w:sz w:val="24"/>
          <w:szCs w:val="24"/>
        </w:rPr>
        <w:t>1</w:t>
      </w:r>
      <w:r w:rsidR="00082624">
        <w:rPr>
          <w:rFonts w:asciiTheme="minorHAnsi" w:hAnsiTheme="minorHAnsi" w:cstheme="minorHAnsi"/>
          <w:sz w:val="24"/>
          <w:szCs w:val="24"/>
        </w:rPr>
        <w:t>1</w:t>
      </w:r>
      <w:r w:rsidR="0009451C" w:rsidRPr="0009451C">
        <w:rPr>
          <w:rFonts w:asciiTheme="minorHAnsi" w:hAnsiTheme="minorHAnsi" w:cstheme="minorHAnsi"/>
          <w:sz w:val="24"/>
          <w:szCs w:val="24"/>
        </w:rPr>
        <w:t xml:space="preserve">.  The Academic Board will work, on the aspects of the </w:t>
      </w:r>
      <w:r w:rsidR="005E191B">
        <w:rPr>
          <w:rFonts w:asciiTheme="minorHAnsi" w:hAnsiTheme="minorHAnsi" w:cstheme="minorHAnsi"/>
          <w:sz w:val="24"/>
          <w:szCs w:val="24"/>
        </w:rPr>
        <w:t>Scheme</w:t>
      </w:r>
      <w:r w:rsidR="0009451C" w:rsidRPr="0009451C">
        <w:rPr>
          <w:rFonts w:asciiTheme="minorHAnsi" w:hAnsiTheme="minorHAnsi" w:cstheme="minorHAnsi"/>
          <w:sz w:val="24"/>
          <w:szCs w:val="24"/>
        </w:rPr>
        <w:t xml:space="preserve"> set out in its terms of reference, in a delegated executive role in relation to the Council.  The Director is responsible for ensuring that the Board’s activities are reported to the Council at each of </w:t>
      </w:r>
      <w:r w:rsidR="00B81D33">
        <w:rPr>
          <w:rFonts w:asciiTheme="minorHAnsi" w:hAnsiTheme="minorHAnsi" w:cstheme="minorHAnsi"/>
          <w:sz w:val="24"/>
          <w:szCs w:val="24"/>
        </w:rPr>
        <w:t>the latter’s</w:t>
      </w:r>
      <w:r w:rsidR="0009451C" w:rsidRPr="0009451C">
        <w:rPr>
          <w:rFonts w:asciiTheme="minorHAnsi" w:hAnsiTheme="minorHAnsi" w:cstheme="minorHAnsi"/>
          <w:sz w:val="24"/>
          <w:szCs w:val="24"/>
        </w:rPr>
        <w:t xml:space="preserve"> meetings.   </w:t>
      </w:r>
    </w:p>
    <w:p w14:paraId="7AD6B3E5" w14:textId="77777777" w:rsidR="00FD0292" w:rsidRDefault="00FD0292" w:rsidP="0009451C">
      <w:pPr>
        <w:ind w:right="44"/>
        <w:rPr>
          <w:rFonts w:asciiTheme="minorHAnsi" w:hAnsiTheme="minorHAnsi" w:cstheme="minorHAnsi"/>
          <w:b/>
          <w:sz w:val="24"/>
          <w:szCs w:val="24"/>
        </w:rPr>
      </w:pPr>
    </w:p>
    <w:p w14:paraId="4D607CAC" w14:textId="31A63232" w:rsidR="001A1D2C" w:rsidRPr="0009451C" w:rsidRDefault="00FD0292" w:rsidP="0009451C">
      <w:pPr>
        <w:ind w:right="44"/>
        <w:rPr>
          <w:rFonts w:asciiTheme="minorHAnsi" w:hAnsiTheme="minorHAnsi" w:cstheme="minorHAnsi"/>
          <w:sz w:val="24"/>
          <w:szCs w:val="24"/>
        </w:rPr>
      </w:pPr>
      <w:r w:rsidRPr="005B6D6C">
        <w:rPr>
          <w:rFonts w:asciiTheme="minorHAnsi" w:hAnsiTheme="minorHAnsi" w:cstheme="minorHAnsi"/>
          <w:bCs/>
          <w:sz w:val="24"/>
          <w:szCs w:val="24"/>
        </w:rPr>
        <w:t>1</w:t>
      </w:r>
      <w:r w:rsidR="00082624">
        <w:rPr>
          <w:rFonts w:asciiTheme="minorHAnsi" w:hAnsiTheme="minorHAnsi" w:cstheme="minorHAnsi"/>
          <w:bCs/>
          <w:sz w:val="24"/>
          <w:szCs w:val="24"/>
        </w:rPr>
        <w:t>2</w:t>
      </w:r>
      <w:r w:rsidR="001A1D2C" w:rsidRPr="0009451C">
        <w:rPr>
          <w:rFonts w:asciiTheme="minorHAnsi" w:hAnsiTheme="minorHAnsi" w:cstheme="minorHAnsi"/>
          <w:sz w:val="24"/>
          <w:szCs w:val="24"/>
        </w:rPr>
        <w:t xml:space="preserve">.  The </w:t>
      </w:r>
      <w:r w:rsidR="00082624">
        <w:rPr>
          <w:rFonts w:asciiTheme="minorHAnsi" w:hAnsiTheme="minorHAnsi" w:cstheme="minorHAnsi"/>
          <w:sz w:val="24"/>
          <w:szCs w:val="24"/>
        </w:rPr>
        <w:t xml:space="preserve">Academic </w:t>
      </w:r>
      <w:r w:rsidR="001A1D2C" w:rsidRPr="0009451C">
        <w:rPr>
          <w:rFonts w:asciiTheme="minorHAnsi" w:hAnsiTheme="minorHAnsi" w:cstheme="minorHAnsi"/>
          <w:sz w:val="24"/>
          <w:szCs w:val="24"/>
        </w:rPr>
        <w:t xml:space="preserve">Board </w:t>
      </w:r>
      <w:r w:rsidR="0009451C" w:rsidRPr="0009451C">
        <w:rPr>
          <w:rFonts w:asciiTheme="minorHAnsi" w:hAnsiTheme="minorHAnsi" w:cstheme="minorHAnsi"/>
          <w:sz w:val="24"/>
          <w:szCs w:val="24"/>
        </w:rPr>
        <w:t xml:space="preserve">will </w:t>
      </w:r>
      <w:r w:rsidR="001A1D2C" w:rsidRPr="0009451C">
        <w:rPr>
          <w:rFonts w:asciiTheme="minorHAnsi" w:hAnsiTheme="minorHAnsi" w:cstheme="minorHAnsi"/>
          <w:sz w:val="24"/>
          <w:szCs w:val="24"/>
        </w:rPr>
        <w:t xml:space="preserve">appoint supervisors and examiners. </w:t>
      </w:r>
      <w:r w:rsidR="0009451C" w:rsidRPr="0009451C">
        <w:rPr>
          <w:rFonts w:asciiTheme="minorHAnsi" w:hAnsiTheme="minorHAnsi" w:cstheme="minorHAnsi"/>
          <w:sz w:val="24"/>
          <w:szCs w:val="24"/>
        </w:rPr>
        <w:t>The c</w:t>
      </w:r>
      <w:r w:rsidR="001A1D2C" w:rsidRPr="0009451C">
        <w:rPr>
          <w:rFonts w:asciiTheme="minorHAnsi" w:hAnsiTheme="minorHAnsi" w:cstheme="minorHAnsi"/>
          <w:sz w:val="24"/>
          <w:szCs w:val="24"/>
        </w:rPr>
        <w:t>riteria for appointment are given at paragraphs</w:t>
      </w:r>
      <w:r w:rsidR="008D4F7E">
        <w:rPr>
          <w:rFonts w:asciiTheme="minorHAnsi" w:hAnsiTheme="minorHAnsi" w:cstheme="minorHAnsi"/>
          <w:sz w:val="24"/>
          <w:szCs w:val="24"/>
        </w:rPr>
        <w:t xml:space="preserve"> 31 </w:t>
      </w:r>
      <w:r w:rsidR="001A1D2C" w:rsidRPr="0009451C">
        <w:rPr>
          <w:rFonts w:asciiTheme="minorHAnsi" w:hAnsiTheme="minorHAnsi" w:cstheme="minorHAnsi"/>
          <w:sz w:val="24"/>
          <w:szCs w:val="24"/>
        </w:rPr>
        <w:t xml:space="preserve">and </w:t>
      </w:r>
      <w:r w:rsidR="008D4F7E">
        <w:rPr>
          <w:rFonts w:asciiTheme="minorHAnsi" w:hAnsiTheme="minorHAnsi" w:cstheme="minorHAnsi"/>
          <w:sz w:val="24"/>
          <w:szCs w:val="24"/>
        </w:rPr>
        <w:t xml:space="preserve">63 – 66 </w:t>
      </w:r>
      <w:r w:rsidR="001A1D2C" w:rsidRPr="0009451C">
        <w:rPr>
          <w:rFonts w:asciiTheme="minorHAnsi" w:hAnsiTheme="minorHAnsi" w:cstheme="minorHAnsi"/>
          <w:sz w:val="24"/>
          <w:szCs w:val="24"/>
        </w:rPr>
        <w:t>below</w:t>
      </w:r>
      <w:r w:rsidR="0009451C" w:rsidRPr="0009451C">
        <w:rPr>
          <w:rFonts w:asciiTheme="minorHAnsi" w:hAnsiTheme="minorHAnsi" w:cstheme="minorHAnsi"/>
          <w:sz w:val="24"/>
          <w:szCs w:val="24"/>
        </w:rPr>
        <w:t xml:space="preserve"> respectively</w:t>
      </w:r>
      <w:r w:rsidR="001A1D2C" w:rsidRPr="0009451C">
        <w:rPr>
          <w:rFonts w:asciiTheme="minorHAnsi" w:hAnsiTheme="minorHAnsi" w:cstheme="minorHAnsi"/>
          <w:sz w:val="24"/>
          <w:szCs w:val="24"/>
        </w:rPr>
        <w:t>.</w:t>
      </w:r>
    </w:p>
    <w:p w14:paraId="6817C126" w14:textId="77777777" w:rsidR="001A1D2C" w:rsidRPr="0009451C" w:rsidRDefault="001A1D2C" w:rsidP="0009451C">
      <w:pPr>
        <w:rPr>
          <w:rFonts w:asciiTheme="minorHAnsi" w:hAnsiTheme="minorHAnsi" w:cstheme="minorHAnsi"/>
          <w:sz w:val="24"/>
          <w:szCs w:val="24"/>
        </w:rPr>
      </w:pPr>
    </w:p>
    <w:p w14:paraId="7EF72008" w14:textId="68D38603" w:rsidR="0009451C" w:rsidRPr="00B86174" w:rsidRDefault="0009451C" w:rsidP="0009451C">
      <w:pPr>
        <w:ind w:right="44"/>
        <w:rPr>
          <w:rFonts w:asciiTheme="minorHAnsi" w:hAnsiTheme="minorHAnsi" w:cstheme="minorHAnsi"/>
          <w:b/>
          <w:i/>
          <w:iCs/>
          <w:sz w:val="24"/>
          <w:szCs w:val="24"/>
        </w:rPr>
      </w:pPr>
      <w:r w:rsidRPr="00B86174">
        <w:rPr>
          <w:rFonts w:asciiTheme="minorHAnsi" w:hAnsiTheme="minorHAnsi" w:cstheme="minorHAnsi"/>
          <w:b/>
          <w:i/>
          <w:iCs/>
          <w:sz w:val="24"/>
          <w:szCs w:val="24"/>
        </w:rPr>
        <w:t xml:space="preserve">Admissions </w:t>
      </w:r>
      <w:r w:rsidR="00FA7976">
        <w:rPr>
          <w:rFonts w:asciiTheme="minorHAnsi" w:hAnsiTheme="minorHAnsi" w:cstheme="minorHAnsi"/>
          <w:b/>
          <w:i/>
          <w:iCs/>
          <w:sz w:val="24"/>
          <w:szCs w:val="24"/>
        </w:rPr>
        <w:t>Panel</w:t>
      </w:r>
    </w:p>
    <w:p w14:paraId="6994D547" w14:textId="77777777" w:rsidR="0009451C" w:rsidRPr="0009451C" w:rsidRDefault="0009451C" w:rsidP="0009451C">
      <w:pPr>
        <w:ind w:right="44"/>
        <w:rPr>
          <w:rFonts w:asciiTheme="minorHAnsi" w:hAnsiTheme="minorHAnsi" w:cstheme="minorHAnsi"/>
          <w:b/>
          <w:sz w:val="24"/>
          <w:szCs w:val="24"/>
        </w:rPr>
      </w:pPr>
    </w:p>
    <w:p w14:paraId="0DC70719" w14:textId="0D133885" w:rsidR="0009451C" w:rsidRPr="0009451C" w:rsidRDefault="005B6D6C" w:rsidP="0009451C">
      <w:pPr>
        <w:ind w:right="44"/>
        <w:rPr>
          <w:rFonts w:asciiTheme="minorHAnsi" w:hAnsiTheme="minorHAnsi" w:cstheme="minorHAnsi"/>
          <w:sz w:val="24"/>
          <w:szCs w:val="24"/>
        </w:rPr>
      </w:pPr>
      <w:r>
        <w:rPr>
          <w:rFonts w:asciiTheme="minorHAnsi" w:hAnsiTheme="minorHAnsi" w:cstheme="minorHAnsi"/>
          <w:sz w:val="24"/>
          <w:szCs w:val="24"/>
        </w:rPr>
        <w:t>1</w:t>
      </w:r>
      <w:r w:rsidR="00082624">
        <w:rPr>
          <w:rFonts w:asciiTheme="minorHAnsi" w:hAnsiTheme="minorHAnsi" w:cstheme="minorHAnsi"/>
          <w:sz w:val="24"/>
          <w:szCs w:val="24"/>
        </w:rPr>
        <w:t>3</w:t>
      </w:r>
      <w:r w:rsidR="00621CB5">
        <w:rPr>
          <w:rFonts w:asciiTheme="minorHAnsi" w:hAnsiTheme="minorHAnsi" w:cstheme="minorHAnsi"/>
          <w:sz w:val="24"/>
          <w:szCs w:val="24"/>
        </w:rPr>
        <w:t>.  T</w:t>
      </w:r>
      <w:r w:rsidR="0009451C" w:rsidRPr="0009451C">
        <w:rPr>
          <w:rFonts w:asciiTheme="minorHAnsi" w:hAnsiTheme="minorHAnsi" w:cstheme="minorHAnsi"/>
          <w:sz w:val="24"/>
          <w:szCs w:val="24"/>
        </w:rPr>
        <w:t xml:space="preserve">he Academic Board </w:t>
      </w:r>
      <w:r w:rsidR="0009451C">
        <w:rPr>
          <w:rFonts w:asciiTheme="minorHAnsi" w:hAnsiTheme="minorHAnsi" w:cstheme="minorHAnsi"/>
          <w:sz w:val="24"/>
          <w:szCs w:val="24"/>
        </w:rPr>
        <w:t xml:space="preserve">will </w:t>
      </w:r>
      <w:r w:rsidR="0009451C" w:rsidRPr="0009451C">
        <w:rPr>
          <w:rFonts w:asciiTheme="minorHAnsi" w:hAnsiTheme="minorHAnsi" w:cstheme="minorHAnsi"/>
          <w:sz w:val="24"/>
          <w:szCs w:val="24"/>
        </w:rPr>
        <w:t>appoint Admissions Officers</w:t>
      </w:r>
      <w:r w:rsidR="00CC7E33">
        <w:rPr>
          <w:rFonts w:asciiTheme="minorHAnsi" w:hAnsiTheme="minorHAnsi" w:cstheme="minorHAnsi"/>
          <w:sz w:val="24"/>
          <w:szCs w:val="24"/>
        </w:rPr>
        <w:t xml:space="preserve">, </w:t>
      </w:r>
      <w:r w:rsidR="0009451C" w:rsidRPr="0009451C">
        <w:rPr>
          <w:rFonts w:asciiTheme="minorHAnsi" w:hAnsiTheme="minorHAnsi" w:cstheme="minorHAnsi"/>
          <w:sz w:val="24"/>
          <w:szCs w:val="24"/>
        </w:rPr>
        <w:t>one of whom will normally be the Director</w:t>
      </w:r>
      <w:r w:rsidR="00FA7976">
        <w:rPr>
          <w:rFonts w:asciiTheme="minorHAnsi" w:hAnsiTheme="minorHAnsi" w:cstheme="minorHAnsi"/>
          <w:sz w:val="24"/>
          <w:szCs w:val="24"/>
        </w:rPr>
        <w:t>, as an Admissions Panel</w:t>
      </w:r>
      <w:r w:rsidR="0009451C" w:rsidRPr="0009451C">
        <w:rPr>
          <w:rFonts w:asciiTheme="minorHAnsi" w:hAnsiTheme="minorHAnsi" w:cstheme="minorHAnsi"/>
          <w:sz w:val="24"/>
          <w:szCs w:val="24"/>
        </w:rPr>
        <w:t xml:space="preserve">. </w:t>
      </w:r>
      <w:r w:rsidR="00082624">
        <w:rPr>
          <w:rFonts w:asciiTheme="minorHAnsi" w:hAnsiTheme="minorHAnsi" w:cstheme="minorHAnsi"/>
          <w:sz w:val="24"/>
          <w:szCs w:val="24"/>
        </w:rPr>
        <w:t xml:space="preserve"> </w:t>
      </w:r>
      <w:r w:rsidR="0009451C" w:rsidRPr="0009451C">
        <w:rPr>
          <w:rFonts w:asciiTheme="minorHAnsi" w:hAnsiTheme="minorHAnsi" w:cstheme="minorHAnsi"/>
          <w:sz w:val="24"/>
          <w:szCs w:val="24"/>
        </w:rPr>
        <w:t xml:space="preserve">The </w:t>
      </w:r>
      <w:r w:rsidR="00CC7E33">
        <w:rPr>
          <w:rFonts w:asciiTheme="minorHAnsi" w:hAnsiTheme="minorHAnsi" w:cstheme="minorHAnsi"/>
          <w:sz w:val="24"/>
          <w:szCs w:val="24"/>
        </w:rPr>
        <w:t xml:space="preserve">role of the Admissions </w:t>
      </w:r>
      <w:r w:rsidR="00776136">
        <w:rPr>
          <w:rFonts w:asciiTheme="minorHAnsi" w:hAnsiTheme="minorHAnsi" w:cstheme="minorHAnsi"/>
          <w:sz w:val="24"/>
          <w:szCs w:val="24"/>
        </w:rPr>
        <w:t>Panel</w:t>
      </w:r>
      <w:r w:rsidR="00CC7E33">
        <w:rPr>
          <w:rFonts w:asciiTheme="minorHAnsi" w:hAnsiTheme="minorHAnsi" w:cstheme="minorHAnsi"/>
          <w:sz w:val="24"/>
          <w:szCs w:val="24"/>
        </w:rPr>
        <w:t xml:space="preserve"> in the admissions process is set out in paragraph</w:t>
      </w:r>
      <w:r w:rsidR="00082624">
        <w:rPr>
          <w:rFonts w:asciiTheme="minorHAnsi" w:hAnsiTheme="minorHAnsi" w:cstheme="minorHAnsi"/>
          <w:sz w:val="24"/>
          <w:szCs w:val="24"/>
        </w:rPr>
        <w:t>s</w:t>
      </w:r>
      <w:r w:rsidR="00CC7E33">
        <w:rPr>
          <w:rFonts w:asciiTheme="minorHAnsi" w:hAnsiTheme="minorHAnsi" w:cstheme="minorHAnsi"/>
          <w:sz w:val="24"/>
          <w:szCs w:val="24"/>
        </w:rPr>
        <w:t xml:space="preserve"> </w:t>
      </w:r>
      <w:r w:rsidR="008D4F7E">
        <w:rPr>
          <w:rFonts w:asciiTheme="minorHAnsi" w:hAnsiTheme="minorHAnsi" w:cstheme="minorHAnsi"/>
          <w:sz w:val="24"/>
          <w:szCs w:val="24"/>
        </w:rPr>
        <w:t xml:space="preserve">22 – 24 </w:t>
      </w:r>
      <w:r w:rsidR="00CC7E33">
        <w:rPr>
          <w:rFonts w:asciiTheme="minorHAnsi" w:hAnsiTheme="minorHAnsi" w:cstheme="minorHAnsi"/>
          <w:sz w:val="24"/>
          <w:szCs w:val="24"/>
        </w:rPr>
        <w:t>below</w:t>
      </w:r>
      <w:r w:rsidR="0009451C" w:rsidRPr="0009451C">
        <w:rPr>
          <w:rFonts w:asciiTheme="minorHAnsi" w:hAnsiTheme="minorHAnsi" w:cstheme="minorHAnsi"/>
          <w:sz w:val="24"/>
          <w:szCs w:val="24"/>
        </w:rPr>
        <w:t>.</w:t>
      </w:r>
    </w:p>
    <w:p w14:paraId="2767F8B0" w14:textId="77777777" w:rsidR="0009451C" w:rsidRPr="0009451C" w:rsidRDefault="0009451C" w:rsidP="0009451C">
      <w:pPr>
        <w:ind w:right="44"/>
        <w:rPr>
          <w:rFonts w:asciiTheme="minorHAnsi" w:hAnsiTheme="minorHAnsi" w:cstheme="minorHAnsi"/>
          <w:b/>
          <w:sz w:val="24"/>
          <w:szCs w:val="24"/>
        </w:rPr>
      </w:pPr>
    </w:p>
    <w:p w14:paraId="5ABC5107" w14:textId="6DB84CF2" w:rsidR="0009451C" w:rsidRPr="00B86174" w:rsidRDefault="0009451C" w:rsidP="0009451C">
      <w:pPr>
        <w:ind w:right="44"/>
        <w:rPr>
          <w:rFonts w:asciiTheme="minorHAnsi" w:hAnsiTheme="minorHAnsi" w:cstheme="minorHAnsi"/>
          <w:b/>
          <w:i/>
          <w:iCs/>
          <w:sz w:val="24"/>
          <w:szCs w:val="24"/>
        </w:rPr>
      </w:pPr>
      <w:r w:rsidRPr="00B86174">
        <w:rPr>
          <w:rFonts w:asciiTheme="minorHAnsi" w:hAnsiTheme="minorHAnsi" w:cstheme="minorHAnsi"/>
          <w:b/>
          <w:i/>
          <w:iCs/>
          <w:sz w:val="24"/>
          <w:szCs w:val="24"/>
        </w:rPr>
        <w:t xml:space="preserve">Research Training </w:t>
      </w:r>
      <w:r w:rsidR="00C863C6">
        <w:rPr>
          <w:rFonts w:asciiTheme="minorHAnsi" w:hAnsiTheme="minorHAnsi" w:cstheme="minorHAnsi"/>
          <w:b/>
          <w:i/>
          <w:iCs/>
          <w:sz w:val="24"/>
          <w:szCs w:val="24"/>
        </w:rPr>
        <w:t>Sub-</w:t>
      </w:r>
      <w:r w:rsidRPr="00B86174">
        <w:rPr>
          <w:rFonts w:asciiTheme="minorHAnsi" w:hAnsiTheme="minorHAnsi" w:cstheme="minorHAnsi"/>
          <w:b/>
          <w:i/>
          <w:iCs/>
          <w:sz w:val="24"/>
          <w:szCs w:val="24"/>
        </w:rPr>
        <w:t>Committee</w:t>
      </w:r>
    </w:p>
    <w:p w14:paraId="057D5243" w14:textId="77777777" w:rsidR="0009451C" w:rsidRPr="0009451C" w:rsidRDefault="0009451C" w:rsidP="0009451C">
      <w:pPr>
        <w:ind w:right="44"/>
        <w:rPr>
          <w:rFonts w:asciiTheme="minorHAnsi" w:hAnsiTheme="minorHAnsi" w:cstheme="minorHAnsi"/>
          <w:sz w:val="24"/>
          <w:szCs w:val="24"/>
        </w:rPr>
      </w:pPr>
    </w:p>
    <w:p w14:paraId="33C98A37" w14:textId="355EA711" w:rsidR="0009451C" w:rsidRPr="0009451C" w:rsidRDefault="004448B0" w:rsidP="0009451C">
      <w:pPr>
        <w:ind w:right="44"/>
        <w:rPr>
          <w:rFonts w:asciiTheme="minorHAnsi" w:hAnsiTheme="minorHAnsi" w:cstheme="minorHAnsi"/>
          <w:sz w:val="24"/>
          <w:szCs w:val="24"/>
        </w:rPr>
      </w:pPr>
      <w:r>
        <w:rPr>
          <w:rFonts w:asciiTheme="minorHAnsi" w:hAnsiTheme="minorHAnsi" w:cstheme="minorHAnsi"/>
          <w:sz w:val="24"/>
          <w:szCs w:val="24"/>
        </w:rPr>
        <w:t>1</w:t>
      </w:r>
      <w:r w:rsidR="00082624">
        <w:rPr>
          <w:rFonts w:asciiTheme="minorHAnsi" w:hAnsiTheme="minorHAnsi" w:cstheme="minorHAnsi"/>
          <w:sz w:val="24"/>
          <w:szCs w:val="24"/>
        </w:rPr>
        <w:t>4</w:t>
      </w:r>
      <w:r w:rsidR="0009451C" w:rsidRPr="0009451C">
        <w:rPr>
          <w:rFonts w:asciiTheme="minorHAnsi" w:hAnsiTheme="minorHAnsi" w:cstheme="minorHAnsi"/>
          <w:sz w:val="24"/>
          <w:szCs w:val="24"/>
        </w:rPr>
        <w:t xml:space="preserve">.  The Academic Board </w:t>
      </w:r>
      <w:r w:rsidR="0009451C">
        <w:rPr>
          <w:rFonts w:asciiTheme="minorHAnsi" w:hAnsiTheme="minorHAnsi" w:cstheme="minorHAnsi"/>
          <w:sz w:val="24"/>
          <w:szCs w:val="24"/>
        </w:rPr>
        <w:t xml:space="preserve">will </w:t>
      </w:r>
      <w:r w:rsidR="0009451C" w:rsidRPr="0009451C">
        <w:rPr>
          <w:rFonts w:asciiTheme="minorHAnsi" w:hAnsiTheme="minorHAnsi" w:cstheme="minorHAnsi"/>
          <w:sz w:val="24"/>
          <w:szCs w:val="24"/>
        </w:rPr>
        <w:t xml:space="preserve">appoint a Research Training </w:t>
      </w:r>
      <w:r w:rsidR="00C863C6">
        <w:rPr>
          <w:rFonts w:asciiTheme="minorHAnsi" w:hAnsiTheme="minorHAnsi" w:cstheme="minorHAnsi"/>
          <w:sz w:val="24"/>
          <w:szCs w:val="24"/>
        </w:rPr>
        <w:t>Sub-</w:t>
      </w:r>
      <w:r w:rsidR="0009451C" w:rsidRPr="0009451C">
        <w:rPr>
          <w:rFonts w:asciiTheme="minorHAnsi" w:hAnsiTheme="minorHAnsi" w:cstheme="minorHAnsi"/>
          <w:sz w:val="24"/>
          <w:szCs w:val="24"/>
        </w:rPr>
        <w:t xml:space="preserve">Committee consisting of </w:t>
      </w:r>
      <w:r w:rsidR="00621CB5">
        <w:rPr>
          <w:rFonts w:asciiTheme="minorHAnsi" w:hAnsiTheme="minorHAnsi" w:cstheme="minorHAnsi"/>
          <w:sz w:val="24"/>
          <w:szCs w:val="24"/>
        </w:rPr>
        <w:t>four</w:t>
      </w:r>
      <w:r w:rsidR="0009451C" w:rsidRPr="0009451C">
        <w:rPr>
          <w:rFonts w:asciiTheme="minorHAnsi" w:hAnsiTheme="minorHAnsi" w:cstheme="minorHAnsi"/>
          <w:sz w:val="24"/>
          <w:szCs w:val="24"/>
        </w:rPr>
        <w:t xml:space="preserve"> of its members</w:t>
      </w:r>
      <w:r w:rsidR="0009451C">
        <w:rPr>
          <w:rFonts w:asciiTheme="minorHAnsi" w:hAnsiTheme="minorHAnsi" w:cstheme="minorHAnsi"/>
          <w:sz w:val="24"/>
          <w:szCs w:val="24"/>
        </w:rPr>
        <w:t>,</w:t>
      </w:r>
      <w:r w:rsidR="0009451C" w:rsidRPr="0009451C">
        <w:rPr>
          <w:rFonts w:asciiTheme="minorHAnsi" w:hAnsiTheme="minorHAnsi" w:cstheme="minorHAnsi"/>
          <w:sz w:val="24"/>
          <w:szCs w:val="24"/>
        </w:rPr>
        <w:t xml:space="preserve"> together with other suitably qualified people</w:t>
      </w:r>
      <w:r w:rsidR="0009451C">
        <w:rPr>
          <w:rFonts w:asciiTheme="minorHAnsi" w:hAnsiTheme="minorHAnsi" w:cstheme="minorHAnsi"/>
          <w:sz w:val="24"/>
          <w:szCs w:val="24"/>
        </w:rPr>
        <w:t>,</w:t>
      </w:r>
      <w:r w:rsidR="0009451C" w:rsidRPr="0009451C">
        <w:rPr>
          <w:rFonts w:asciiTheme="minorHAnsi" w:hAnsiTheme="minorHAnsi" w:cstheme="minorHAnsi"/>
          <w:sz w:val="24"/>
          <w:szCs w:val="24"/>
        </w:rPr>
        <w:t xml:space="preserve"> to assist the </w:t>
      </w:r>
      <w:r w:rsidR="0009451C">
        <w:rPr>
          <w:rFonts w:asciiTheme="minorHAnsi" w:hAnsiTheme="minorHAnsi" w:cstheme="minorHAnsi"/>
          <w:sz w:val="24"/>
          <w:szCs w:val="24"/>
        </w:rPr>
        <w:t xml:space="preserve">Academic Dean </w:t>
      </w:r>
      <w:r w:rsidR="0009451C">
        <w:rPr>
          <w:rFonts w:asciiTheme="minorHAnsi" w:hAnsiTheme="minorHAnsi" w:cstheme="minorHAnsi"/>
          <w:sz w:val="24"/>
          <w:szCs w:val="24"/>
        </w:rPr>
        <w:lastRenderedPageBreak/>
        <w:t>in providing a res</w:t>
      </w:r>
      <w:r w:rsidR="0009451C" w:rsidRPr="0009451C">
        <w:rPr>
          <w:rFonts w:asciiTheme="minorHAnsi" w:hAnsiTheme="minorHAnsi" w:cstheme="minorHAnsi"/>
          <w:sz w:val="24"/>
          <w:szCs w:val="24"/>
        </w:rPr>
        <w:t xml:space="preserve">earch training programme for students. </w:t>
      </w:r>
      <w:r w:rsidR="00525035">
        <w:rPr>
          <w:rFonts w:asciiTheme="minorHAnsi" w:hAnsiTheme="minorHAnsi" w:cstheme="minorHAnsi"/>
          <w:sz w:val="24"/>
          <w:szCs w:val="24"/>
        </w:rPr>
        <w:t xml:space="preserve"> </w:t>
      </w:r>
      <w:r w:rsidR="0009451C" w:rsidRPr="0009451C">
        <w:rPr>
          <w:rFonts w:asciiTheme="minorHAnsi" w:hAnsiTheme="minorHAnsi" w:cstheme="minorHAnsi"/>
          <w:sz w:val="24"/>
          <w:szCs w:val="24"/>
        </w:rPr>
        <w:t>This will be delivered by members of the Council or by other appropriate people appointed for the purpose.</w:t>
      </w:r>
      <w:r w:rsidR="00525035">
        <w:rPr>
          <w:rFonts w:asciiTheme="minorHAnsi" w:hAnsiTheme="minorHAnsi" w:cstheme="minorHAnsi"/>
          <w:sz w:val="24"/>
          <w:szCs w:val="24"/>
        </w:rPr>
        <w:t xml:space="preserve"> </w:t>
      </w:r>
      <w:r w:rsidR="0009451C" w:rsidRPr="0009451C">
        <w:rPr>
          <w:rFonts w:asciiTheme="minorHAnsi" w:hAnsiTheme="minorHAnsi" w:cstheme="minorHAnsi"/>
          <w:sz w:val="24"/>
          <w:szCs w:val="24"/>
        </w:rPr>
        <w:t xml:space="preserve"> </w:t>
      </w:r>
      <w:r>
        <w:rPr>
          <w:rFonts w:asciiTheme="minorHAnsi" w:hAnsiTheme="minorHAnsi" w:cstheme="minorHAnsi"/>
          <w:sz w:val="24"/>
          <w:szCs w:val="24"/>
        </w:rPr>
        <w:t xml:space="preserve">It will take the form of </w:t>
      </w:r>
      <w:r w:rsidR="0009451C" w:rsidRPr="0009451C">
        <w:rPr>
          <w:rFonts w:asciiTheme="minorHAnsi" w:hAnsiTheme="minorHAnsi" w:cstheme="minorHAnsi"/>
          <w:sz w:val="24"/>
          <w:szCs w:val="24"/>
        </w:rPr>
        <w:t xml:space="preserve">a variety of student seminar and training sessions, as </w:t>
      </w:r>
      <w:r w:rsidR="0009451C">
        <w:rPr>
          <w:rFonts w:asciiTheme="minorHAnsi" w:hAnsiTheme="minorHAnsi" w:cstheme="minorHAnsi"/>
          <w:sz w:val="24"/>
          <w:szCs w:val="24"/>
        </w:rPr>
        <w:t>determined</w:t>
      </w:r>
      <w:r w:rsidR="0009451C" w:rsidRPr="0009451C">
        <w:rPr>
          <w:rFonts w:asciiTheme="minorHAnsi" w:hAnsiTheme="minorHAnsi" w:cstheme="minorHAnsi"/>
          <w:sz w:val="24"/>
          <w:szCs w:val="24"/>
        </w:rPr>
        <w:t xml:space="preserve"> by the </w:t>
      </w:r>
      <w:r w:rsidR="00C863C6">
        <w:rPr>
          <w:rFonts w:asciiTheme="minorHAnsi" w:hAnsiTheme="minorHAnsi" w:cstheme="minorHAnsi"/>
          <w:sz w:val="24"/>
          <w:szCs w:val="24"/>
        </w:rPr>
        <w:t>Sub-</w:t>
      </w:r>
      <w:r w:rsidR="0009451C">
        <w:rPr>
          <w:rFonts w:asciiTheme="minorHAnsi" w:hAnsiTheme="minorHAnsi" w:cstheme="minorHAnsi"/>
          <w:sz w:val="24"/>
          <w:szCs w:val="24"/>
        </w:rPr>
        <w:t>Committee</w:t>
      </w:r>
      <w:r w:rsidR="0009451C" w:rsidRPr="0009451C">
        <w:rPr>
          <w:rFonts w:asciiTheme="minorHAnsi" w:hAnsiTheme="minorHAnsi" w:cstheme="minorHAnsi"/>
          <w:sz w:val="24"/>
          <w:szCs w:val="24"/>
        </w:rPr>
        <w:t>.</w:t>
      </w:r>
      <w:r w:rsidR="00C863C6">
        <w:rPr>
          <w:rFonts w:asciiTheme="minorHAnsi" w:hAnsiTheme="minorHAnsi" w:cstheme="minorHAnsi"/>
          <w:sz w:val="24"/>
          <w:szCs w:val="24"/>
        </w:rPr>
        <w:t xml:space="preserve">  </w:t>
      </w:r>
      <w:r w:rsidR="0009451C" w:rsidRPr="0009451C">
        <w:rPr>
          <w:rFonts w:asciiTheme="minorHAnsi" w:hAnsiTheme="minorHAnsi" w:cstheme="minorHAnsi"/>
          <w:sz w:val="24"/>
          <w:szCs w:val="24"/>
        </w:rPr>
        <w:t>Students will be required to attend at least two of these sessions</w:t>
      </w:r>
      <w:r w:rsidR="00D25FCA">
        <w:rPr>
          <w:rFonts w:asciiTheme="minorHAnsi" w:hAnsiTheme="minorHAnsi" w:cstheme="minorHAnsi"/>
          <w:sz w:val="24"/>
          <w:szCs w:val="24"/>
        </w:rPr>
        <w:t>,</w:t>
      </w:r>
      <w:r w:rsidR="0009451C" w:rsidRPr="0009451C">
        <w:rPr>
          <w:rFonts w:asciiTheme="minorHAnsi" w:hAnsiTheme="minorHAnsi" w:cstheme="minorHAnsi"/>
          <w:sz w:val="24"/>
          <w:szCs w:val="24"/>
        </w:rPr>
        <w:t xml:space="preserve"> and an induction session at the beginning of the period of their study.</w:t>
      </w:r>
    </w:p>
    <w:p w14:paraId="55C82A75" w14:textId="77777777" w:rsidR="0009451C" w:rsidRPr="0009451C" w:rsidRDefault="0009451C" w:rsidP="0009451C">
      <w:pPr>
        <w:ind w:right="44"/>
        <w:rPr>
          <w:rFonts w:asciiTheme="minorHAnsi" w:hAnsiTheme="minorHAnsi" w:cstheme="minorHAnsi"/>
          <w:sz w:val="24"/>
          <w:szCs w:val="24"/>
        </w:rPr>
      </w:pPr>
    </w:p>
    <w:p w14:paraId="7B11B978" w14:textId="6AC49373" w:rsidR="0009451C" w:rsidRPr="0009451C" w:rsidRDefault="004448B0" w:rsidP="0009451C">
      <w:pPr>
        <w:pStyle w:val="BodyText3"/>
        <w:jc w:val="left"/>
        <w:rPr>
          <w:rFonts w:asciiTheme="minorHAnsi" w:hAnsiTheme="minorHAnsi" w:cstheme="minorHAnsi"/>
        </w:rPr>
      </w:pPr>
      <w:r>
        <w:rPr>
          <w:rFonts w:asciiTheme="minorHAnsi" w:hAnsiTheme="minorHAnsi" w:cstheme="minorHAnsi"/>
        </w:rPr>
        <w:t>1</w:t>
      </w:r>
      <w:r w:rsidR="00082624">
        <w:rPr>
          <w:rFonts w:asciiTheme="minorHAnsi" w:hAnsiTheme="minorHAnsi" w:cstheme="minorHAnsi"/>
        </w:rPr>
        <w:t>5</w:t>
      </w:r>
      <w:r>
        <w:rPr>
          <w:rFonts w:asciiTheme="minorHAnsi" w:hAnsiTheme="minorHAnsi" w:cstheme="minorHAnsi"/>
        </w:rPr>
        <w:t xml:space="preserve">.  </w:t>
      </w:r>
      <w:r w:rsidR="0009451C" w:rsidRPr="0009451C">
        <w:rPr>
          <w:rFonts w:asciiTheme="minorHAnsi" w:hAnsiTheme="minorHAnsi" w:cstheme="minorHAnsi"/>
        </w:rPr>
        <w:t xml:space="preserve">The Research Training </w:t>
      </w:r>
      <w:r w:rsidR="00C863C6">
        <w:rPr>
          <w:rFonts w:asciiTheme="minorHAnsi" w:hAnsiTheme="minorHAnsi" w:cstheme="minorHAnsi"/>
        </w:rPr>
        <w:t>Sub-</w:t>
      </w:r>
      <w:r w:rsidR="0009451C" w:rsidRPr="0009451C">
        <w:rPr>
          <w:rFonts w:asciiTheme="minorHAnsi" w:hAnsiTheme="minorHAnsi" w:cstheme="minorHAnsi"/>
        </w:rPr>
        <w:t xml:space="preserve">Committee will not seek to prevent students from taking advantage of research training that may be available locally or from their supervisors’ academic institutions. </w:t>
      </w:r>
      <w:r w:rsidR="00525035">
        <w:rPr>
          <w:rFonts w:asciiTheme="minorHAnsi" w:hAnsiTheme="minorHAnsi" w:cstheme="minorHAnsi"/>
        </w:rPr>
        <w:t xml:space="preserve"> </w:t>
      </w:r>
      <w:r w:rsidR="0009451C" w:rsidRPr="0009451C">
        <w:rPr>
          <w:rFonts w:asciiTheme="minorHAnsi" w:hAnsiTheme="minorHAnsi" w:cstheme="minorHAnsi"/>
        </w:rPr>
        <w:t xml:space="preserve">By agreement with their supervisors and the </w:t>
      </w:r>
      <w:r>
        <w:rPr>
          <w:rFonts w:asciiTheme="minorHAnsi" w:hAnsiTheme="minorHAnsi" w:cstheme="minorHAnsi"/>
        </w:rPr>
        <w:t>Academic Dean</w:t>
      </w:r>
      <w:r w:rsidR="0009451C" w:rsidRPr="0009451C">
        <w:rPr>
          <w:rFonts w:asciiTheme="minorHAnsi" w:hAnsiTheme="minorHAnsi" w:cstheme="minorHAnsi"/>
        </w:rPr>
        <w:t xml:space="preserve">, students may </w:t>
      </w:r>
      <w:r>
        <w:rPr>
          <w:rFonts w:asciiTheme="minorHAnsi" w:hAnsiTheme="minorHAnsi" w:cstheme="minorHAnsi"/>
        </w:rPr>
        <w:t>undertake</w:t>
      </w:r>
      <w:r w:rsidR="0009451C" w:rsidRPr="0009451C">
        <w:rPr>
          <w:rFonts w:asciiTheme="minorHAnsi" w:hAnsiTheme="minorHAnsi" w:cstheme="minorHAnsi"/>
        </w:rPr>
        <w:t xml:space="preserve"> such training </w:t>
      </w:r>
      <w:r>
        <w:rPr>
          <w:rFonts w:asciiTheme="minorHAnsi" w:hAnsiTheme="minorHAnsi" w:cstheme="minorHAnsi"/>
        </w:rPr>
        <w:t xml:space="preserve">in place of </w:t>
      </w:r>
      <w:r w:rsidR="0009451C" w:rsidRPr="0009451C">
        <w:rPr>
          <w:rFonts w:asciiTheme="minorHAnsi" w:hAnsiTheme="minorHAnsi" w:cstheme="minorHAnsi"/>
        </w:rPr>
        <w:t xml:space="preserve">the sessions </w:t>
      </w:r>
      <w:r w:rsidR="00525035">
        <w:rPr>
          <w:rFonts w:asciiTheme="minorHAnsi" w:hAnsiTheme="minorHAnsi" w:cstheme="minorHAnsi"/>
        </w:rPr>
        <w:t xml:space="preserve">the </w:t>
      </w:r>
      <w:r w:rsidR="005E191B">
        <w:rPr>
          <w:rFonts w:asciiTheme="minorHAnsi" w:hAnsiTheme="minorHAnsi" w:cstheme="minorHAnsi"/>
        </w:rPr>
        <w:t>Scheme</w:t>
      </w:r>
      <w:r w:rsidR="00525035">
        <w:rPr>
          <w:rFonts w:asciiTheme="minorHAnsi" w:hAnsiTheme="minorHAnsi" w:cstheme="minorHAnsi"/>
        </w:rPr>
        <w:t xml:space="preserve"> provides</w:t>
      </w:r>
      <w:r w:rsidR="0009451C" w:rsidRPr="0009451C">
        <w:rPr>
          <w:rFonts w:asciiTheme="minorHAnsi" w:hAnsiTheme="minorHAnsi" w:cstheme="minorHAnsi"/>
        </w:rPr>
        <w:t xml:space="preserve">, </w:t>
      </w:r>
      <w:r w:rsidR="00CD3F59" w:rsidRPr="0009451C">
        <w:rPr>
          <w:rFonts w:asciiTheme="minorHAnsi" w:hAnsiTheme="minorHAnsi" w:cstheme="minorHAnsi"/>
        </w:rPr>
        <w:t>if</w:t>
      </w:r>
      <w:r w:rsidR="0009451C" w:rsidRPr="0009451C">
        <w:rPr>
          <w:rFonts w:asciiTheme="minorHAnsi" w:hAnsiTheme="minorHAnsi" w:cstheme="minorHAnsi"/>
        </w:rPr>
        <w:t xml:space="preserve"> they meet the training requirements identified with their supervisors and record their attendance in their </w:t>
      </w:r>
      <w:r w:rsidR="00B81D33">
        <w:rPr>
          <w:rFonts w:asciiTheme="minorHAnsi" w:hAnsiTheme="minorHAnsi" w:cstheme="minorHAnsi"/>
        </w:rPr>
        <w:t xml:space="preserve">supervision </w:t>
      </w:r>
      <w:r w:rsidR="0009451C" w:rsidRPr="0009451C">
        <w:rPr>
          <w:rFonts w:asciiTheme="minorHAnsi" w:hAnsiTheme="minorHAnsi" w:cstheme="minorHAnsi"/>
        </w:rPr>
        <w:t>logbooks.</w:t>
      </w:r>
      <w:r>
        <w:rPr>
          <w:rFonts w:asciiTheme="minorHAnsi" w:hAnsiTheme="minorHAnsi" w:cstheme="minorHAnsi"/>
        </w:rPr>
        <w:t xml:space="preserve">  This will be at the students’ own expense.</w:t>
      </w:r>
    </w:p>
    <w:p w14:paraId="7205312B" w14:textId="77777777" w:rsidR="0009451C" w:rsidRPr="0009451C" w:rsidRDefault="0009451C" w:rsidP="0009451C">
      <w:pPr>
        <w:ind w:right="44"/>
        <w:rPr>
          <w:rFonts w:asciiTheme="minorHAnsi" w:hAnsiTheme="minorHAnsi" w:cstheme="minorHAnsi"/>
          <w:sz w:val="24"/>
          <w:szCs w:val="24"/>
        </w:rPr>
      </w:pPr>
    </w:p>
    <w:p w14:paraId="4C3C3322" w14:textId="77777777" w:rsidR="0009451C" w:rsidRPr="00B86174" w:rsidRDefault="0009451C" w:rsidP="0009451C">
      <w:pPr>
        <w:ind w:right="44"/>
        <w:rPr>
          <w:rFonts w:asciiTheme="minorHAnsi" w:hAnsiTheme="minorHAnsi" w:cstheme="minorHAnsi"/>
          <w:b/>
          <w:i/>
          <w:iCs/>
          <w:sz w:val="24"/>
          <w:szCs w:val="24"/>
        </w:rPr>
      </w:pPr>
      <w:r w:rsidRPr="00B86174">
        <w:rPr>
          <w:rFonts w:asciiTheme="minorHAnsi" w:hAnsiTheme="minorHAnsi" w:cstheme="minorHAnsi"/>
          <w:b/>
          <w:i/>
          <w:iCs/>
          <w:sz w:val="24"/>
          <w:szCs w:val="24"/>
        </w:rPr>
        <w:t>Ethics Committee</w:t>
      </w:r>
    </w:p>
    <w:p w14:paraId="3C828A93" w14:textId="77777777" w:rsidR="0009451C" w:rsidRPr="0009451C" w:rsidRDefault="0009451C" w:rsidP="0009451C">
      <w:pPr>
        <w:ind w:right="44"/>
        <w:rPr>
          <w:rFonts w:asciiTheme="minorHAnsi" w:hAnsiTheme="minorHAnsi" w:cstheme="minorHAnsi"/>
          <w:sz w:val="24"/>
          <w:szCs w:val="24"/>
        </w:rPr>
      </w:pPr>
    </w:p>
    <w:p w14:paraId="770B0077" w14:textId="5B44794E" w:rsidR="0009451C" w:rsidRPr="0009451C" w:rsidRDefault="0009451C" w:rsidP="0009451C">
      <w:pPr>
        <w:ind w:right="44"/>
        <w:rPr>
          <w:rFonts w:asciiTheme="minorHAnsi" w:hAnsiTheme="minorHAnsi" w:cstheme="minorHAnsi"/>
          <w:sz w:val="24"/>
          <w:szCs w:val="24"/>
        </w:rPr>
      </w:pPr>
      <w:r w:rsidRPr="0009451C">
        <w:rPr>
          <w:rFonts w:asciiTheme="minorHAnsi" w:hAnsiTheme="minorHAnsi" w:cstheme="minorHAnsi"/>
          <w:sz w:val="24"/>
          <w:szCs w:val="24"/>
        </w:rPr>
        <w:t>1</w:t>
      </w:r>
      <w:r w:rsidR="00082624">
        <w:rPr>
          <w:rFonts w:asciiTheme="minorHAnsi" w:hAnsiTheme="minorHAnsi" w:cstheme="minorHAnsi"/>
          <w:sz w:val="24"/>
          <w:szCs w:val="24"/>
        </w:rPr>
        <w:t>6</w:t>
      </w:r>
      <w:r w:rsidRPr="0009451C">
        <w:rPr>
          <w:rFonts w:asciiTheme="minorHAnsi" w:hAnsiTheme="minorHAnsi" w:cstheme="minorHAnsi"/>
          <w:sz w:val="24"/>
          <w:szCs w:val="24"/>
        </w:rPr>
        <w:t xml:space="preserve">. </w:t>
      </w:r>
      <w:r w:rsidRPr="0009451C">
        <w:rPr>
          <w:rFonts w:asciiTheme="minorHAnsi" w:hAnsiTheme="minorHAnsi" w:cstheme="minorHAnsi"/>
          <w:b/>
          <w:sz w:val="24"/>
          <w:szCs w:val="24"/>
        </w:rPr>
        <w:t xml:space="preserve"> </w:t>
      </w:r>
      <w:r w:rsidRPr="0009451C">
        <w:rPr>
          <w:rFonts w:asciiTheme="minorHAnsi" w:hAnsiTheme="minorHAnsi" w:cstheme="minorHAnsi"/>
          <w:sz w:val="24"/>
          <w:szCs w:val="24"/>
        </w:rPr>
        <w:t xml:space="preserve">Where the topic and method of research being undertaken requires it, the Academic Board will appoint an Ethics Committee from among its members to assess and approve </w:t>
      </w:r>
      <w:r w:rsidR="004448B0">
        <w:rPr>
          <w:rFonts w:asciiTheme="minorHAnsi" w:hAnsiTheme="minorHAnsi" w:cstheme="minorHAnsi"/>
          <w:sz w:val="24"/>
          <w:szCs w:val="24"/>
        </w:rPr>
        <w:t>a student’s</w:t>
      </w:r>
      <w:r w:rsidRPr="0009451C">
        <w:rPr>
          <w:rFonts w:asciiTheme="minorHAnsi" w:hAnsiTheme="minorHAnsi" w:cstheme="minorHAnsi"/>
          <w:sz w:val="24"/>
          <w:szCs w:val="24"/>
        </w:rPr>
        <w:t xml:space="preserve"> proposed research and the methods to be </w:t>
      </w:r>
      <w:r w:rsidR="00525035">
        <w:rPr>
          <w:rFonts w:asciiTheme="minorHAnsi" w:hAnsiTheme="minorHAnsi" w:cstheme="minorHAnsi"/>
          <w:sz w:val="24"/>
          <w:szCs w:val="24"/>
        </w:rPr>
        <w:t>used</w:t>
      </w:r>
      <w:r w:rsidR="004448B0">
        <w:rPr>
          <w:rFonts w:asciiTheme="minorHAnsi" w:hAnsiTheme="minorHAnsi" w:cstheme="minorHAnsi"/>
          <w:sz w:val="24"/>
          <w:szCs w:val="24"/>
        </w:rPr>
        <w:t xml:space="preserve"> in carrying it out</w:t>
      </w:r>
      <w:r w:rsidRPr="0009451C">
        <w:rPr>
          <w:rFonts w:asciiTheme="minorHAnsi" w:hAnsiTheme="minorHAnsi" w:cstheme="minorHAnsi"/>
          <w:sz w:val="24"/>
          <w:szCs w:val="24"/>
        </w:rPr>
        <w:t xml:space="preserve">, </w:t>
      </w:r>
      <w:r w:rsidR="004448B0">
        <w:rPr>
          <w:rFonts w:asciiTheme="minorHAnsi" w:hAnsiTheme="minorHAnsi" w:cstheme="minorHAnsi"/>
          <w:sz w:val="24"/>
          <w:szCs w:val="24"/>
        </w:rPr>
        <w:t xml:space="preserve">in </w:t>
      </w:r>
      <w:r w:rsidRPr="0009451C">
        <w:rPr>
          <w:rFonts w:asciiTheme="minorHAnsi" w:hAnsiTheme="minorHAnsi" w:cstheme="minorHAnsi"/>
          <w:sz w:val="24"/>
          <w:szCs w:val="24"/>
        </w:rPr>
        <w:t>accord</w:t>
      </w:r>
      <w:r w:rsidR="004448B0">
        <w:rPr>
          <w:rFonts w:asciiTheme="minorHAnsi" w:hAnsiTheme="minorHAnsi" w:cstheme="minorHAnsi"/>
          <w:sz w:val="24"/>
          <w:szCs w:val="24"/>
        </w:rPr>
        <w:t xml:space="preserve">ance with </w:t>
      </w:r>
      <w:r w:rsidRPr="0009451C">
        <w:rPr>
          <w:rFonts w:asciiTheme="minorHAnsi" w:hAnsiTheme="minorHAnsi" w:cstheme="minorHAnsi"/>
          <w:sz w:val="24"/>
          <w:szCs w:val="24"/>
        </w:rPr>
        <w:t>current national</w:t>
      </w:r>
      <w:r w:rsidRPr="0009451C">
        <w:rPr>
          <w:rFonts w:asciiTheme="minorHAnsi" w:hAnsiTheme="minorHAnsi" w:cstheme="minorHAnsi"/>
          <w:color w:val="0000FF"/>
          <w:sz w:val="24"/>
          <w:szCs w:val="24"/>
        </w:rPr>
        <w:t xml:space="preserve"> </w:t>
      </w:r>
      <w:r w:rsidRPr="0009451C">
        <w:rPr>
          <w:rFonts w:asciiTheme="minorHAnsi" w:hAnsiTheme="minorHAnsi" w:cstheme="minorHAnsi"/>
          <w:sz w:val="24"/>
          <w:szCs w:val="24"/>
        </w:rPr>
        <w:t>best practice in Higher Education.</w:t>
      </w:r>
    </w:p>
    <w:p w14:paraId="65A5CDBE" w14:textId="117C8DC6" w:rsidR="009F2F45" w:rsidRDefault="009F2F45" w:rsidP="0009451C">
      <w:pPr>
        <w:rPr>
          <w:rFonts w:asciiTheme="minorHAnsi" w:hAnsiTheme="minorHAnsi" w:cstheme="minorHAnsi"/>
          <w:sz w:val="24"/>
          <w:szCs w:val="24"/>
        </w:rPr>
      </w:pPr>
    </w:p>
    <w:p w14:paraId="21118756" w14:textId="3881ACF5" w:rsidR="00842045" w:rsidRDefault="00842045" w:rsidP="004448B0">
      <w:pPr>
        <w:rPr>
          <w:rFonts w:asciiTheme="minorHAnsi" w:hAnsiTheme="minorHAnsi" w:cstheme="minorHAnsi"/>
          <w:sz w:val="24"/>
          <w:szCs w:val="24"/>
        </w:rPr>
      </w:pPr>
    </w:p>
    <w:p w14:paraId="36ECE0D3" w14:textId="1BD7252E" w:rsidR="001C7811" w:rsidRPr="00EC3818" w:rsidRDefault="001C7811" w:rsidP="00EC3818">
      <w:pPr>
        <w:pStyle w:val="Heading3"/>
        <w:spacing w:before="0" w:after="0"/>
        <w:ind w:right="44"/>
        <w:rPr>
          <w:rFonts w:asciiTheme="minorHAnsi" w:hAnsiTheme="minorHAnsi" w:cstheme="minorHAnsi"/>
          <w:sz w:val="24"/>
          <w:szCs w:val="24"/>
        </w:rPr>
      </w:pPr>
      <w:r w:rsidRPr="00EC3818">
        <w:rPr>
          <w:rFonts w:asciiTheme="minorHAnsi" w:hAnsiTheme="minorHAnsi" w:cstheme="minorHAnsi"/>
          <w:sz w:val="24"/>
          <w:szCs w:val="24"/>
        </w:rPr>
        <w:t>ADMINISTRATION OF THE DEGREES</w:t>
      </w:r>
    </w:p>
    <w:p w14:paraId="3879DDD0" w14:textId="77777777" w:rsidR="001C7811" w:rsidRPr="00EC3818" w:rsidRDefault="001C7811" w:rsidP="00EC3818">
      <w:pPr>
        <w:pStyle w:val="Heading3"/>
        <w:spacing w:before="0" w:after="0"/>
        <w:ind w:right="44"/>
        <w:rPr>
          <w:rFonts w:asciiTheme="minorHAnsi" w:hAnsiTheme="minorHAnsi" w:cstheme="minorHAnsi"/>
          <w:i/>
          <w:sz w:val="24"/>
          <w:szCs w:val="24"/>
        </w:rPr>
      </w:pPr>
    </w:p>
    <w:p w14:paraId="363F4244" w14:textId="55B8D87F" w:rsidR="001C7811" w:rsidRPr="00EC3818" w:rsidRDefault="00CA3448" w:rsidP="00EC3818">
      <w:pPr>
        <w:pStyle w:val="Heading3"/>
        <w:spacing w:before="0" w:after="0"/>
        <w:ind w:right="44"/>
        <w:rPr>
          <w:rFonts w:asciiTheme="minorHAnsi" w:hAnsiTheme="minorHAnsi" w:cstheme="minorHAnsi"/>
          <w:iCs/>
          <w:sz w:val="24"/>
          <w:szCs w:val="24"/>
        </w:rPr>
      </w:pPr>
      <w:r w:rsidRPr="00EC3818">
        <w:rPr>
          <w:rFonts w:asciiTheme="minorHAnsi" w:hAnsiTheme="minorHAnsi" w:cstheme="minorHAnsi"/>
          <w:iCs/>
          <w:sz w:val="24"/>
          <w:szCs w:val="24"/>
        </w:rPr>
        <w:t>ADMISSION PROCEDURES</w:t>
      </w:r>
    </w:p>
    <w:p w14:paraId="33DDEC0B" w14:textId="77777777" w:rsidR="001C7811" w:rsidRPr="00EC3818" w:rsidRDefault="001C7811" w:rsidP="00EC3818">
      <w:pPr>
        <w:pStyle w:val="Heading3"/>
        <w:spacing w:before="0" w:after="0"/>
        <w:ind w:right="44"/>
        <w:rPr>
          <w:rFonts w:asciiTheme="minorHAnsi" w:hAnsiTheme="minorHAnsi" w:cstheme="minorHAnsi"/>
          <w:sz w:val="24"/>
          <w:szCs w:val="24"/>
        </w:rPr>
      </w:pPr>
    </w:p>
    <w:p w14:paraId="63B52475" w14:textId="77777777" w:rsidR="001C7811" w:rsidRPr="00EC3818" w:rsidRDefault="001C7811" w:rsidP="00EC3818">
      <w:pPr>
        <w:pStyle w:val="Heading3"/>
        <w:spacing w:before="0" w:after="0"/>
        <w:ind w:right="44"/>
        <w:rPr>
          <w:rFonts w:asciiTheme="minorHAnsi" w:hAnsiTheme="minorHAnsi" w:cstheme="minorHAnsi"/>
          <w:i/>
          <w:iCs/>
          <w:sz w:val="24"/>
          <w:szCs w:val="24"/>
        </w:rPr>
      </w:pPr>
      <w:r w:rsidRPr="00EC3818">
        <w:rPr>
          <w:rFonts w:asciiTheme="minorHAnsi" w:hAnsiTheme="minorHAnsi" w:cstheme="minorHAnsi"/>
          <w:i/>
          <w:iCs/>
          <w:sz w:val="24"/>
          <w:szCs w:val="24"/>
        </w:rPr>
        <w:t>Eligibility</w:t>
      </w:r>
    </w:p>
    <w:p w14:paraId="37447AC4" w14:textId="77777777" w:rsidR="001C7811" w:rsidRPr="00EC3818" w:rsidRDefault="001C7811" w:rsidP="00EC3818">
      <w:pPr>
        <w:tabs>
          <w:tab w:val="left" w:pos="709"/>
          <w:tab w:val="left" w:pos="1418"/>
        </w:tabs>
        <w:ind w:right="44"/>
        <w:rPr>
          <w:rFonts w:asciiTheme="minorHAnsi" w:hAnsiTheme="minorHAnsi" w:cstheme="minorHAnsi"/>
          <w:sz w:val="24"/>
          <w:szCs w:val="24"/>
        </w:rPr>
      </w:pPr>
    </w:p>
    <w:p w14:paraId="38498D81" w14:textId="0F19DF0C" w:rsidR="00EC3818" w:rsidRDefault="00EC3818" w:rsidP="00EC3818">
      <w:pPr>
        <w:tabs>
          <w:tab w:val="left" w:pos="709"/>
          <w:tab w:val="left" w:pos="1418"/>
        </w:tabs>
        <w:ind w:right="44"/>
        <w:rPr>
          <w:rFonts w:asciiTheme="minorHAnsi" w:hAnsiTheme="minorHAnsi" w:cstheme="minorHAnsi"/>
          <w:sz w:val="24"/>
          <w:szCs w:val="24"/>
        </w:rPr>
      </w:pPr>
      <w:r>
        <w:rPr>
          <w:rFonts w:asciiTheme="minorHAnsi" w:hAnsiTheme="minorHAnsi" w:cstheme="minorHAnsi"/>
          <w:sz w:val="24"/>
          <w:szCs w:val="24"/>
        </w:rPr>
        <w:t>1</w:t>
      </w:r>
      <w:r w:rsidR="00082624">
        <w:rPr>
          <w:rFonts w:asciiTheme="minorHAnsi" w:hAnsiTheme="minorHAnsi" w:cstheme="minorHAnsi"/>
          <w:sz w:val="24"/>
          <w:szCs w:val="24"/>
        </w:rPr>
        <w:t>7</w:t>
      </w:r>
      <w:r w:rsidR="001C7811" w:rsidRPr="00EC3818">
        <w:rPr>
          <w:rFonts w:asciiTheme="minorHAnsi" w:hAnsiTheme="minorHAnsi" w:cstheme="minorHAnsi"/>
          <w:sz w:val="24"/>
          <w:szCs w:val="24"/>
        </w:rPr>
        <w:t>.  Applicants need not necessarily be members of the Church of England</w:t>
      </w:r>
      <w:r w:rsidR="006140AA">
        <w:rPr>
          <w:rFonts w:asciiTheme="minorHAnsi" w:hAnsiTheme="minorHAnsi" w:cstheme="minorHAnsi"/>
          <w:sz w:val="24"/>
          <w:szCs w:val="24"/>
        </w:rPr>
        <w:t xml:space="preserve">; </w:t>
      </w:r>
      <w:r w:rsidR="00082624">
        <w:rPr>
          <w:rFonts w:asciiTheme="minorHAnsi" w:hAnsiTheme="minorHAnsi" w:cstheme="minorHAnsi"/>
          <w:sz w:val="24"/>
          <w:szCs w:val="24"/>
        </w:rPr>
        <w:t xml:space="preserve"> </w:t>
      </w:r>
      <w:r w:rsidR="001C7811" w:rsidRPr="00EC3818">
        <w:rPr>
          <w:rFonts w:asciiTheme="minorHAnsi" w:hAnsiTheme="minorHAnsi" w:cstheme="minorHAnsi"/>
          <w:sz w:val="24"/>
          <w:szCs w:val="24"/>
        </w:rPr>
        <w:t xml:space="preserve">but they should be aware and agree to accept that degrees are awarded by the Archbishop of Canterbury in the context of Anglican </w:t>
      </w:r>
      <w:r w:rsidR="00B81D33">
        <w:rPr>
          <w:rFonts w:asciiTheme="minorHAnsi" w:hAnsiTheme="minorHAnsi" w:cstheme="minorHAnsi"/>
          <w:sz w:val="24"/>
          <w:szCs w:val="24"/>
        </w:rPr>
        <w:t>w</w:t>
      </w:r>
      <w:r w:rsidR="001C7811" w:rsidRPr="00EC3818">
        <w:rPr>
          <w:rFonts w:asciiTheme="minorHAnsi" w:hAnsiTheme="minorHAnsi" w:cstheme="minorHAnsi"/>
          <w:sz w:val="24"/>
          <w:szCs w:val="24"/>
        </w:rPr>
        <w:t xml:space="preserve">orship. </w:t>
      </w:r>
    </w:p>
    <w:p w14:paraId="6C54AF47" w14:textId="77777777" w:rsidR="00EC3818" w:rsidRDefault="00EC3818" w:rsidP="00EC3818">
      <w:pPr>
        <w:tabs>
          <w:tab w:val="left" w:pos="709"/>
          <w:tab w:val="left" w:pos="1418"/>
        </w:tabs>
        <w:ind w:right="44"/>
        <w:rPr>
          <w:rFonts w:asciiTheme="minorHAnsi" w:hAnsiTheme="minorHAnsi" w:cstheme="minorHAnsi"/>
          <w:sz w:val="24"/>
          <w:szCs w:val="24"/>
        </w:rPr>
      </w:pPr>
    </w:p>
    <w:p w14:paraId="59267802" w14:textId="7600E9D6" w:rsidR="001C7811" w:rsidRDefault="00EC3818" w:rsidP="006140AA">
      <w:pPr>
        <w:tabs>
          <w:tab w:val="left" w:pos="709"/>
          <w:tab w:val="left" w:pos="1418"/>
        </w:tabs>
        <w:ind w:right="45"/>
        <w:rPr>
          <w:rFonts w:asciiTheme="minorHAnsi" w:hAnsiTheme="minorHAnsi" w:cstheme="minorHAnsi"/>
          <w:sz w:val="24"/>
          <w:szCs w:val="24"/>
        </w:rPr>
      </w:pPr>
      <w:r>
        <w:rPr>
          <w:rFonts w:asciiTheme="minorHAnsi" w:hAnsiTheme="minorHAnsi" w:cstheme="minorHAnsi"/>
          <w:sz w:val="24"/>
          <w:szCs w:val="24"/>
        </w:rPr>
        <w:t>1</w:t>
      </w:r>
      <w:r w:rsidR="00082624">
        <w:rPr>
          <w:rFonts w:asciiTheme="minorHAnsi" w:hAnsiTheme="minorHAnsi" w:cstheme="minorHAnsi"/>
          <w:sz w:val="24"/>
          <w:szCs w:val="24"/>
        </w:rPr>
        <w:t>8</w:t>
      </w:r>
      <w:r>
        <w:rPr>
          <w:rFonts w:asciiTheme="minorHAnsi" w:hAnsiTheme="minorHAnsi" w:cstheme="minorHAnsi"/>
          <w:sz w:val="24"/>
          <w:szCs w:val="24"/>
        </w:rPr>
        <w:t xml:space="preserve">.  Degrees </w:t>
      </w:r>
      <w:r w:rsidR="001C7811" w:rsidRPr="00EC3818">
        <w:rPr>
          <w:rFonts w:asciiTheme="minorHAnsi" w:hAnsiTheme="minorHAnsi" w:cstheme="minorHAnsi"/>
          <w:sz w:val="24"/>
          <w:szCs w:val="24"/>
        </w:rPr>
        <w:t>can only be conferred on those who are eligible to take the oath of allegiance to H</w:t>
      </w:r>
      <w:r w:rsidR="00046994">
        <w:rPr>
          <w:rFonts w:asciiTheme="minorHAnsi" w:hAnsiTheme="minorHAnsi" w:cstheme="minorHAnsi"/>
          <w:sz w:val="24"/>
          <w:szCs w:val="24"/>
        </w:rPr>
        <w:t>is</w:t>
      </w:r>
      <w:r w:rsidR="001C7811" w:rsidRPr="00EC3818">
        <w:rPr>
          <w:rFonts w:asciiTheme="minorHAnsi" w:hAnsiTheme="minorHAnsi" w:cstheme="minorHAnsi"/>
          <w:sz w:val="24"/>
          <w:szCs w:val="24"/>
        </w:rPr>
        <w:t xml:space="preserve"> Majesty the </w:t>
      </w:r>
      <w:r w:rsidR="00046994">
        <w:rPr>
          <w:rFonts w:asciiTheme="minorHAnsi" w:hAnsiTheme="minorHAnsi" w:cstheme="minorHAnsi"/>
          <w:sz w:val="24"/>
          <w:szCs w:val="24"/>
        </w:rPr>
        <w:t>King</w:t>
      </w:r>
      <w:r w:rsidR="001C7811" w:rsidRPr="00EC3818">
        <w:rPr>
          <w:rFonts w:asciiTheme="minorHAnsi" w:hAnsiTheme="minorHAnsi" w:cstheme="minorHAnsi"/>
          <w:sz w:val="24"/>
          <w:szCs w:val="24"/>
        </w:rPr>
        <w:t xml:space="preserve">. </w:t>
      </w:r>
      <w:r w:rsidR="00525035">
        <w:rPr>
          <w:rFonts w:asciiTheme="minorHAnsi" w:hAnsiTheme="minorHAnsi" w:cstheme="minorHAnsi"/>
          <w:sz w:val="24"/>
          <w:szCs w:val="24"/>
        </w:rPr>
        <w:t xml:space="preserve"> Applicants</w:t>
      </w:r>
      <w:r w:rsidR="001C7811" w:rsidRPr="00EC3818">
        <w:rPr>
          <w:rFonts w:asciiTheme="minorHAnsi" w:hAnsiTheme="minorHAnsi" w:cstheme="minorHAnsi"/>
          <w:sz w:val="24"/>
          <w:szCs w:val="24"/>
        </w:rPr>
        <w:t xml:space="preserve"> must therefore fall into one of the following categories:</w:t>
      </w:r>
    </w:p>
    <w:p w14:paraId="10038B01" w14:textId="72F86B1E" w:rsidR="00EC3818" w:rsidRDefault="00EC3818" w:rsidP="006140AA">
      <w:pPr>
        <w:tabs>
          <w:tab w:val="left" w:pos="709"/>
          <w:tab w:val="left" w:pos="1418"/>
        </w:tabs>
        <w:ind w:right="45"/>
        <w:rPr>
          <w:rFonts w:asciiTheme="minorHAnsi" w:hAnsiTheme="minorHAnsi" w:cstheme="minorHAnsi"/>
          <w:sz w:val="24"/>
          <w:szCs w:val="24"/>
        </w:rPr>
      </w:pPr>
    </w:p>
    <w:p w14:paraId="3F326239" w14:textId="6D8C76A4" w:rsidR="00EC3818" w:rsidRDefault="00EC3818" w:rsidP="006140AA">
      <w:pPr>
        <w:pStyle w:val="ListParagraph"/>
        <w:numPr>
          <w:ilvl w:val="0"/>
          <w:numId w:val="1"/>
        </w:numPr>
        <w:tabs>
          <w:tab w:val="left" w:pos="709"/>
          <w:tab w:val="left" w:pos="1418"/>
        </w:tabs>
        <w:ind w:right="45"/>
        <w:rPr>
          <w:rFonts w:asciiTheme="minorHAnsi" w:hAnsiTheme="minorHAnsi" w:cstheme="minorHAnsi"/>
          <w:sz w:val="24"/>
          <w:szCs w:val="24"/>
        </w:rPr>
      </w:pPr>
      <w:r>
        <w:rPr>
          <w:rFonts w:asciiTheme="minorHAnsi" w:hAnsiTheme="minorHAnsi" w:cstheme="minorHAnsi"/>
          <w:sz w:val="24"/>
          <w:szCs w:val="24"/>
        </w:rPr>
        <w:t>British subjects;</w:t>
      </w:r>
    </w:p>
    <w:p w14:paraId="40B06E69" w14:textId="054ABBC7" w:rsidR="00EC3818" w:rsidRDefault="00525035" w:rsidP="006140AA">
      <w:pPr>
        <w:pStyle w:val="ListParagraph"/>
        <w:numPr>
          <w:ilvl w:val="0"/>
          <w:numId w:val="1"/>
        </w:numPr>
        <w:tabs>
          <w:tab w:val="left" w:pos="709"/>
          <w:tab w:val="left" w:pos="1418"/>
        </w:tabs>
        <w:ind w:right="45"/>
        <w:rPr>
          <w:rFonts w:asciiTheme="minorHAnsi" w:hAnsiTheme="minorHAnsi" w:cstheme="minorHAnsi"/>
          <w:sz w:val="24"/>
          <w:szCs w:val="24"/>
        </w:rPr>
      </w:pPr>
      <w:r>
        <w:rPr>
          <w:rFonts w:asciiTheme="minorHAnsi" w:hAnsiTheme="minorHAnsi" w:cstheme="minorHAnsi"/>
          <w:sz w:val="24"/>
          <w:szCs w:val="24"/>
        </w:rPr>
        <w:t>n</w:t>
      </w:r>
      <w:r w:rsidR="00EC3818">
        <w:rPr>
          <w:rFonts w:asciiTheme="minorHAnsi" w:hAnsiTheme="minorHAnsi" w:cstheme="minorHAnsi"/>
          <w:sz w:val="24"/>
          <w:szCs w:val="24"/>
        </w:rPr>
        <w:t>ationals of Commonwealth countries which retain the King as head of state;</w:t>
      </w:r>
    </w:p>
    <w:p w14:paraId="39437ACA" w14:textId="1F7019C3" w:rsidR="00EC3818" w:rsidRDefault="00525035" w:rsidP="006140AA">
      <w:pPr>
        <w:pStyle w:val="ListParagraph"/>
        <w:numPr>
          <w:ilvl w:val="0"/>
          <w:numId w:val="1"/>
        </w:numPr>
        <w:tabs>
          <w:tab w:val="left" w:pos="709"/>
          <w:tab w:val="left" w:pos="1418"/>
        </w:tabs>
        <w:ind w:right="45"/>
        <w:rPr>
          <w:rFonts w:asciiTheme="minorHAnsi" w:hAnsiTheme="minorHAnsi" w:cstheme="minorHAnsi"/>
          <w:sz w:val="24"/>
          <w:szCs w:val="24"/>
        </w:rPr>
      </w:pPr>
      <w:r>
        <w:rPr>
          <w:rFonts w:asciiTheme="minorHAnsi" w:hAnsiTheme="minorHAnsi" w:cstheme="minorHAnsi"/>
          <w:sz w:val="24"/>
          <w:szCs w:val="24"/>
        </w:rPr>
        <w:t>h</w:t>
      </w:r>
      <w:r w:rsidR="00EC3818">
        <w:rPr>
          <w:rFonts w:asciiTheme="minorHAnsi" w:hAnsiTheme="minorHAnsi" w:cstheme="minorHAnsi"/>
          <w:sz w:val="24"/>
          <w:szCs w:val="24"/>
        </w:rPr>
        <w:t>olders of dual nationality;</w:t>
      </w:r>
    </w:p>
    <w:p w14:paraId="5815DBA4" w14:textId="7FEBCB16" w:rsidR="00EC3818" w:rsidRDefault="00525035" w:rsidP="00EC3818">
      <w:pPr>
        <w:pStyle w:val="ListParagraph"/>
        <w:numPr>
          <w:ilvl w:val="0"/>
          <w:numId w:val="1"/>
        </w:numPr>
        <w:tabs>
          <w:tab w:val="left" w:pos="709"/>
          <w:tab w:val="left" w:pos="1418"/>
        </w:tabs>
        <w:ind w:right="44"/>
        <w:rPr>
          <w:rFonts w:asciiTheme="minorHAnsi" w:hAnsiTheme="minorHAnsi" w:cstheme="minorHAnsi"/>
          <w:sz w:val="24"/>
          <w:szCs w:val="24"/>
        </w:rPr>
      </w:pPr>
      <w:r>
        <w:rPr>
          <w:rFonts w:asciiTheme="minorHAnsi" w:hAnsiTheme="minorHAnsi" w:cstheme="minorHAnsi"/>
          <w:sz w:val="24"/>
          <w:szCs w:val="24"/>
        </w:rPr>
        <w:t>m</w:t>
      </w:r>
      <w:r w:rsidR="00EC3818">
        <w:rPr>
          <w:rFonts w:asciiTheme="minorHAnsi" w:hAnsiTheme="minorHAnsi" w:cstheme="minorHAnsi"/>
          <w:sz w:val="24"/>
          <w:szCs w:val="24"/>
        </w:rPr>
        <w:t xml:space="preserve">embers of the clergy of the Church of England’s </w:t>
      </w:r>
      <w:r w:rsidR="00082624">
        <w:rPr>
          <w:rFonts w:asciiTheme="minorHAnsi" w:hAnsiTheme="minorHAnsi" w:cstheme="minorHAnsi"/>
          <w:sz w:val="24"/>
          <w:szCs w:val="24"/>
        </w:rPr>
        <w:t>D</w:t>
      </w:r>
      <w:r w:rsidR="00EC3818">
        <w:rPr>
          <w:rFonts w:asciiTheme="minorHAnsi" w:hAnsiTheme="minorHAnsi" w:cstheme="minorHAnsi"/>
          <w:sz w:val="24"/>
          <w:szCs w:val="24"/>
        </w:rPr>
        <w:t>iocese in Europe;</w:t>
      </w:r>
    </w:p>
    <w:p w14:paraId="7BE3DF0F" w14:textId="158898E4" w:rsidR="00EC3818" w:rsidRPr="00EC3818" w:rsidRDefault="00EC3818" w:rsidP="00EC3818">
      <w:pPr>
        <w:pStyle w:val="ListParagraph"/>
        <w:numPr>
          <w:ilvl w:val="0"/>
          <w:numId w:val="1"/>
        </w:numPr>
        <w:tabs>
          <w:tab w:val="left" w:pos="709"/>
          <w:tab w:val="left" w:pos="1418"/>
        </w:tabs>
        <w:ind w:right="44"/>
        <w:rPr>
          <w:rFonts w:asciiTheme="minorHAnsi" w:hAnsiTheme="minorHAnsi" w:cstheme="minorHAnsi"/>
          <w:sz w:val="24"/>
          <w:szCs w:val="24"/>
        </w:rPr>
      </w:pPr>
      <w:r w:rsidRPr="00EC3818">
        <w:rPr>
          <w:rFonts w:asciiTheme="minorHAnsi" w:hAnsiTheme="minorHAnsi" w:cstheme="minorHAnsi"/>
          <w:sz w:val="24"/>
          <w:szCs w:val="24"/>
        </w:rPr>
        <w:t>foreign nationals who have British residency or who are permanently domiciled in the UK, and who are not otherwise prevented by virtue of their own nationality and citizenship from taking the Oath of Allegiance.</w:t>
      </w:r>
    </w:p>
    <w:p w14:paraId="33D6D785" w14:textId="77777777" w:rsidR="001C7811" w:rsidRPr="00EC3818" w:rsidRDefault="001C7811" w:rsidP="00EC3818">
      <w:pPr>
        <w:tabs>
          <w:tab w:val="left" w:pos="709"/>
          <w:tab w:val="left" w:pos="1418"/>
        </w:tabs>
        <w:ind w:right="44"/>
        <w:rPr>
          <w:rFonts w:asciiTheme="minorHAnsi" w:hAnsiTheme="minorHAnsi" w:cstheme="minorHAnsi"/>
          <w:sz w:val="24"/>
          <w:szCs w:val="24"/>
        </w:rPr>
      </w:pPr>
      <w:r w:rsidRPr="00EC3818">
        <w:rPr>
          <w:rFonts w:asciiTheme="minorHAnsi" w:hAnsiTheme="minorHAnsi" w:cstheme="minorHAnsi"/>
          <w:sz w:val="24"/>
          <w:szCs w:val="24"/>
        </w:rPr>
        <w:tab/>
      </w:r>
    </w:p>
    <w:p w14:paraId="36785436" w14:textId="53FBDDE9" w:rsidR="00EC3818" w:rsidRDefault="00EC3818" w:rsidP="006140AA">
      <w:pPr>
        <w:pStyle w:val="BodyTextIndent2"/>
        <w:spacing w:line="240" w:lineRule="auto"/>
        <w:ind w:left="0" w:right="44"/>
        <w:rPr>
          <w:rFonts w:asciiTheme="minorHAnsi" w:hAnsiTheme="minorHAnsi" w:cstheme="minorHAnsi"/>
          <w:sz w:val="24"/>
          <w:szCs w:val="24"/>
        </w:rPr>
      </w:pPr>
      <w:r>
        <w:rPr>
          <w:rFonts w:asciiTheme="minorHAnsi" w:hAnsiTheme="minorHAnsi" w:cstheme="minorHAnsi"/>
          <w:sz w:val="24"/>
          <w:szCs w:val="24"/>
        </w:rPr>
        <w:t>1</w:t>
      </w:r>
      <w:r w:rsidR="00082624">
        <w:rPr>
          <w:rFonts w:asciiTheme="minorHAnsi" w:hAnsiTheme="minorHAnsi" w:cstheme="minorHAnsi"/>
          <w:sz w:val="24"/>
          <w:szCs w:val="24"/>
        </w:rPr>
        <w:t>9</w:t>
      </w:r>
      <w:r w:rsidR="001C7811" w:rsidRPr="00EC3818">
        <w:rPr>
          <w:rFonts w:asciiTheme="minorHAnsi" w:hAnsiTheme="minorHAnsi" w:cstheme="minorHAnsi"/>
          <w:sz w:val="24"/>
          <w:szCs w:val="24"/>
        </w:rPr>
        <w:t xml:space="preserve">. </w:t>
      </w:r>
      <w:r w:rsidR="001A598E">
        <w:rPr>
          <w:rFonts w:asciiTheme="minorHAnsi" w:hAnsiTheme="minorHAnsi" w:cstheme="minorHAnsi"/>
          <w:sz w:val="24"/>
          <w:szCs w:val="24"/>
        </w:rPr>
        <w:t xml:space="preserve"> </w:t>
      </w:r>
      <w:r w:rsidR="001C7811" w:rsidRPr="00EC3818">
        <w:rPr>
          <w:rFonts w:asciiTheme="minorHAnsi" w:hAnsiTheme="minorHAnsi" w:cstheme="minorHAnsi"/>
          <w:sz w:val="24"/>
          <w:szCs w:val="24"/>
        </w:rPr>
        <w:t xml:space="preserve">The following cannot be accepted: </w:t>
      </w:r>
    </w:p>
    <w:p w14:paraId="55178E80" w14:textId="7F074CF3" w:rsidR="00EC3818" w:rsidRDefault="00EC3818" w:rsidP="006140AA">
      <w:pPr>
        <w:pStyle w:val="BodyTextIndent2"/>
        <w:numPr>
          <w:ilvl w:val="0"/>
          <w:numId w:val="2"/>
        </w:numPr>
        <w:spacing w:after="0" w:line="240" w:lineRule="auto"/>
        <w:ind w:left="714" w:right="45" w:hanging="357"/>
        <w:rPr>
          <w:rFonts w:asciiTheme="minorHAnsi" w:hAnsiTheme="minorHAnsi" w:cstheme="minorHAnsi"/>
          <w:sz w:val="24"/>
          <w:szCs w:val="24"/>
        </w:rPr>
      </w:pPr>
      <w:r>
        <w:rPr>
          <w:rFonts w:asciiTheme="minorHAnsi" w:hAnsiTheme="minorHAnsi" w:cstheme="minorHAnsi"/>
          <w:sz w:val="24"/>
          <w:szCs w:val="24"/>
        </w:rPr>
        <w:t xml:space="preserve">applicants for whom it is </w:t>
      </w:r>
      <w:r w:rsidR="000F0041">
        <w:rPr>
          <w:rFonts w:asciiTheme="minorHAnsi" w:hAnsiTheme="minorHAnsi" w:cstheme="minorHAnsi"/>
          <w:sz w:val="24"/>
          <w:szCs w:val="24"/>
        </w:rPr>
        <w:t xml:space="preserve">not </w:t>
      </w:r>
      <w:r>
        <w:rPr>
          <w:rFonts w:asciiTheme="minorHAnsi" w:hAnsiTheme="minorHAnsi" w:cstheme="minorHAnsi"/>
          <w:sz w:val="24"/>
          <w:szCs w:val="24"/>
        </w:rPr>
        <w:t>possible to agree on the appointment of a supervisor;</w:t>
      </w:r>
    </w:p>
    <w:p w14:paraId="473F7C68" w14:textId="68B307AB" w:rsidR="00EC3818" w:rsidRDefault="00EC3818" w:rsidP="00EC3818">
      <w:pPr>
        <w:pStyle w:val="BodyTextIndent2"/>
        <w:numPr>
          <w:ilvl w:val="0"/>
          <w:numId w:val="2"/>
        </w:numPr>
        <w:spacing w:after="0" w:line="240" w:lineRule="auto"/>
        <w:ind w:left="714" w:right="45" w:hanging="357"/>
        <w:rPr>
          <w:rFonts w:asciiTheme="minorHAnsi" w:hAnsiTheme="minorHAnsi" w:cstheme="minorHAnsi"/>
          <w:sz w:val="24"/>
          <w:szCs w:val="24"/>
        </w:rPr>
      </w:pPr>
      <w:r>
        <w:rPr>
          <w:rFonts w:asciiTheme="minorHAnsi" w:hAnsiTheme="minorHAnsi" w:cstheme="minorHAnsi"/>
          <w:sz w:val="24"/>
          <w:szCs w:val="24"/>
        </w:rPr>
        <w:t>applicants who have already completed the research they wish to present for the MPhil or PhD degree;</w:t>
      </w:r>
    </w:p>
    <w:p w14:paraId="601D2E8F" w14:textId="62646EC0" w:rsidR="00EC3818" w:rsidRPr="00EC3818" w:rsidRDefault="00EC3818" w:rsidP="00EC3818">
      <w:pPr>
        <w:pStyle w:val="BodyTextIndent2"/>
        <w:numPr>
          <w:ilvl w:val="0"/>
          <w:numId w:val="2"/>
        </w:numPr>
        <w:spacing w:after="0" w:line="240" w:lineRule="auto"/>
        <w:ind w:left="714" w:right="45" w:hanging="357"/>
        <w:rPr>
          <w:rFonts w:asciiTheme="minorHAnsi" w:hAnsiTheme="minorHAnsi" w:cstheme="minorHAnsi"/>
          <w:sz w:val="24"/>
          <w:szCs w:val="24"/>
        </w:rPr>
      </w:pPr>
      <w:r w:rsidRPr="00EC3818">
        <w:rPr>
          <w:rFonts w:asciiTheme="minorHAnsi" w:hAnsiTheme="minorHAnsi" w:cstheme="minorHAnsi"/>
          <w:sz w:val="24"/>
          <w:szCs w:val="24"/>
        </w:rPr>
        <w:lastRenderedPageBreak/>
        <w:t>applicants who are proposing to present work which has already been failed by another institution.</w:t>
      </w:r>
    </w:p>
    <w:p w14:paraId="16FAA848" w14:textId="77777777" w:rsidR="00EC3818" w:rsidRDefault="00EC3818" w:rsidP="00EC3818">
      <w:pPr>
        <w:tabs>
          <w:tab w:val="left" w:pos="709"/>
          <w:tab w:val="left" w:pos="1418"/>
        </w:tabs>
        <w:ind w:right="44"/>
        <w:rPr>
          <w:rFonts w:asciiTheme="minorHAnsi" w:hAnsiTheme="minorHAnsi" w:cstheme="minorHAnsi"/>
          <w:sz w:val="24"/>
          <w:szCs w:val="24"/>
        </w:rPr>
      </w:pPr>
    </w:p>
    <w:p w14:paraId="14C817F6" w14:textId="68347A44" w:rsidR="001C7811" w:rsidRPr="00EC3818" w:rsidRDefault="00082624" w:rsidP="00EC3818">
      <w:pPr>
        <w:tabs>
          <w:tab w:val="left" w:pos="709"/>
          <w:tab w:val="left" w:pos="1418"/>
        </w:tabs>
        <w:ind w:right="44"/>
        <w:rPr>
          <w:rFonts w:asciiTheme="minorHAnsi" w:hAnsiTheme="minorHAnsi" w:cstheme="minorHAnsi"/>
          <w:b/>
          <w:sz w:val="24"/>
          <w:szCs w:val="24"/>
        </w:rPr>
      </w:pPr>
      <w:r>
        <w:rPr>
          <w:rFonts w:asciiTheme="minorHAnsi" w:hAnsiTheme="minorHAnsi" w:cstheme="minorHAnsi"/>
          <w:sz w:val="24"/>
          <w:szCs w:val="24"/>
        </w:rPr>
        <w:t>20</w:t>
      </w:r>
      <w:r w:rsidR="001C7811" w:rsidRPr="00EC3818">
        <w:rPr>
          <w:rFonts w:asciiTheme="minorHAnsi" w:hAnsiTheme="minorHAnsi" w:cstheme="minorHAnsi"/>
          <w:sz w:val="24"/>
          <w:szCs w:val="24"/>
        </w:rPr>
        <w:t xml:space="preserve">.  </w:t>
      </w:r>
      <w:r w:rsidR="00525035">
        <w:rPr>
          <w:rFonts w:asciiTheme="minorHAnsi" w:hAnsiTheme="minorHAnsi" w:cstheme="minorHAnsi"/>
          <w:sz w:val="24"/>
          <w:szCs w:val="24"/>
        </w:rPr>
        <w:t>Applicants</w:t>
      </w:r>
      <w:r w:rsidR="001C7811" w:rsidRPr="00EC3818">
        <w:rPr>
          <w:rFonts w:asciiTheme="minorHAnsi" w:hAnsiTheme="minorHAnsi" w:cstheme="minorHAnsi"/>
          <w:sz w:val="24"/>
          <w:szCs w:val="24"/>
        </w:rPr>
        <w:t xml:space="preserve"> will normally be required to hold a good honours degree, i.e. a first or a good 2:1, in </w:t>
      </w:r>
      <w:r w:rsidR="006140AA">
        <w:rPr>
          <w:rFonts w:asciiTheme="minorHAnsi" w:hAnsiTheme="minorHAnsi" w:cstheme="minorHAnsi"/>
          <w:sz w:val="24"/>
          <w:szCs w:val="24"/>
        </w:rPr>
        <w:t>T</w:t>
      </w:r>
      <w:r w:rsidR="001C7811" w:rsidRPr="00EC3818">
        <w:rPr>
          <w:rFonts w:asciiTheme="minorHAnsi" w:hAnsiTheme="minorHAnsi" w:cstheme="minorHAnsi"/>
          <w:sz w:val="24"/>
          <w:szCs w:val="24"/>
        </w:rPr>
        <w:t xml:space="preserve">heology, </w:t>
      </w:r>
      <w:r w:rsidR="006140AA">
        <w:rPr>
          <w:rFonts w:asciiTheme="minorHAnsi" w:hAnsiTheme="minorHAnsi" w:cstheme="minorHAnsi"/>
          <w:sz w:val="24"/>
          <w:szCs w:val="24"/>
        </w:rPr>
        <w:t>R</w:t>
      </w:r>
      <w:r w:rsidR="001C7811" w:rsidRPr="00EC3818">
        <w:rPr>
          <w:rFonts w:asciiTheme="minorHAnsi" w:hAnsiTheme="minorHAnsi" w:cstheme="minorHAnsi"/>
          <w:sz w:val="24"/>
          <w:szCs w:val="24"/>
        </w:rPr>
        <w:t xml:space="preserve">eligious </w:t>
      </w:r>
      <w:r w:rsidR="006140AA">
        <w:rPr>
          <w:rFonts w:asciiTheme="minorHAnsi" w:hAnsiTheme="minorHAnsi" w:cstheme="minorHAnsi"/>
          <w:sz w:val="24"/>
          <w:szCs w:val="24"/>
        </w:rPr>
        <w:t>S</w:t>
      </w:r>
      <w:r w:rsidR="001C7811" w:rsidRPr="00EC3818">
        <w:rPr>
          <w:rFonts w:asciiTheme="minorHAnsi" w:hAnsiTheme="minorHAnsi" w:cstheme="minorHAnsi"/>
          <w:sz w:val="24"/>
          <w:szCs w:val="24"/>
        </w:rPr>
        <w:t>tudies or a discipline rel</w:t>
      </w:r>
      <w:r w:rsidR="006140AA">
        <w:rPr>
          <w:rFonts w:asciiTheme="minorHAnsi" w:hAnsiTheme="minorHAnsi" w:cstheme="minorHAnsi"/>
          <w:sz w:val="24"/>
          <w:szCs w:val="24"/>
        </w:rPr>
        <w:t>evant</w:t>
      </w:r>
      <w:r w:rsidR="001C7811" w:rsidRPr="00EC3818">
        <w:rPr>
          <w:rFonts w:asciiTheme="minorHAnsi" w:hAnsiTheme="minorHAnsi" w:cstheme="minorHAnsi"/>
          <w:sz w:val="24"/>
          <w:szCs w:val="24"/>
        </w:rPr>
        <w:t xml:space="preserve"> to the subject </w:t>
      </w:r>
      <w:r w:rsidR="006140AA">
        <w:rPr>
          <w:rFonts w:asciiTheme="minorHAnsi" w:hAnsiTheme="minorHAnsi" w:cstheme="minorHAnsi"/>
          <w:sz w:val="24"/>
          <w:szCs w:val="24"/>
        </w:rPr>
        <w:t>o</w:t>
      </w:r>
      <w:r w:rsidR="001C7811" w:rsidRPr="00EC3818">
        <w:rPr>
          <w:rFonts w:asciiTheme="minorHAnsi" w:hAnsiTheme="minorHAnsi" w:cstheme="minorHAnsi"/>
          <w:sz w:val="24"/>
          <w:szCs w:val="24"/>
        </w:rPr>
        <w:t>n which they wish to write their thesis (</w:t>
      </w:r>
      <w:r w:rsidR="00525035">
        <w:rPr>
          <w:rFonts w:asciiTheme="minorHAnsi" w:hAnsiTheme="minorHAnsi" w:cstheme="minorHAnsi"/>
          <w:sz w:val="24"/>
          <w:szCs w:val="24"/>
        </w:rPr>
        <w:t>for example,</w:t>
      </w:r>
      <w:r w:rsidR="001C7811" w:rsidRPr="00EC3818">
        <w:rPr>
          <w:rFonts w:asciiTheme="minorHAnsi" w:hAnsiTheme="minorHAnsi" w:cstheme="minorHAnsi"/>
          <w:sz w:val="24"/>
          <w:szCs w:val="24"/>
        </w:rPr>
        <w:t xml:space="preserve"> a degree in </w:t>
      </w:r>
      <w:r w:rsidR="006140AA">
        <w:rPr>
          <w:rFonts w:asciiTheme="minorHAnsi" w:hAnsiTheme="minorHAnsi" w:cstheme="minorHAnsi"/>
          <w:sz w:val="24"/>
          <w:szCs w:val="24"/>
        </w:rPr>
        <w:t>H</w:t>
      </w:r>
      <w:r w:rsidR="001C7811" w:rsidRPr="00EC3818">
        <w:rPr>
          <w:rFonts w:asciiTheme="minorHAnsi" w:hAnsiTheme="minorHAnsi" w:cstheme="minorHAnsi"/>
          <w:sz w:val="24"/>
          <w:szCs w:val="24"/>
        </w:rPr>
        <w:t xml:space="preserve">istory when the thesis is </w:t>
      </w:r>
      <w:r w:rsidR="006140AA">
        <w:rPr>
          <w:rFonts w:asciiTheme="minorHAnsi" w:hAnsiTheme="minorHAnsi" w:cstheme="minorHAnsi"/>
          <w:sz w:val="24"/>
          <w:szCs w:val="24"/>
        </w:rPr>
        <w:t xml:space="preserve">to be </w:t>
      </w:r>
      <w:r w:rsidR="001C7811" w:rsidRPr="00EC3818">
        <w:rPr>
          <w:rFonts w:asciiTheme="minorHAnsi" w:hAnsiTheme="minorHAnsi" w:cstheme="minorHAnsi"/>
          <w:sz w:val="24"/>
          <w:szCs w:val="24"/>
        </w:rPr>
        <w:t xml:space="preserve">on a </w:t>
      </w:r>
      <w:r w:rsidR="00525035">
        <w:rPr>
          <w:rFonts w:asciiTheme="minorHAnsi" w:hAnsiTheme="minorHAnsi" w:cstheme="minorHAnsi"/>
          <w:sz w:val="24"/>
          <w:szCs w:val="24"/>
        </w:rPr>
        <w:t xml:space="preserve">topic in </w:t>
      </w:r>
      <w:r w:rsidR="001C7811" w:rsidRPr="00EC3818">
        <w:rPr>
          <w:rFonts w:asciiTheme="minorHAnsi" w:hAnsiTheme="minorHAnsi" w:cstheme="minorHAnsi"/>
          <w:sz w:val="24"/>
          <w:szCs w:val="24"/>
        </w:rPr>
        <w:t xml:space="preserve">church history). </w:t>
      </w:r>
    </w:p>
    <w:p w14:paraId="5B4BF61B" w14:textId="77777777" w:rsidR="001C7811" w:rsidRPr="00EC3818" w:rsidRDefault="001C7811" w:rsidP="00EC3818">
      <w:pPr>
        <w:tabs>
          <w:tab w:val="left" w:pos="709"/>
          <w:tab w:val="left" w:pos="1418"/>
        </w:tabs>
        <w:ind w:right="44"/>
        <w:rPr>
          <w:rFonts w:asciiTheme="minorHAnsi" w:hAnsiTheme="minorHAnsi" w:cstheme="minorHAnsi"/>
          <w:sz w:val="24"/>
          <w:szCs w:val="24"/>
        </w:rPr>
      </w:pPr>
    </w:p>
    <w:p w14:paraId="0C2D5D6D" w14:textId="3314F64C" w:rsidR="001C7811" w:rsidRPr="00EC3818" w:rsidRDefault="001C7811" w:rsidP="00EC3818">
      <w:pPr>
        <w:tabs>
          <w:tab w:val="left" w:pos="709"/>
          <w:tab w:val="left" w:pos="1418"/>
        </w:tabs>
        <w:ind w:right="44"/>
        <w:rPr>
          <w:rFonts w:asciiTheme="minorHAnsi" w:hAnsiTheme="minorHAnsi" w:cstheme="minorHAnsi"/>
          <w:sz w:val="24"/>
          <w:szCs w:val="24"/>
        </w:rPr>
      </w:pPr>
      <w:r w:rsidRPr="00EC3818">
        <w:rPr>
          <w:rFonts w:asciiTheme="minorHAnsi" w:hAnsiTheme="minorHAnsi" w:cstheme="minorHAnsi"/>
          <w:sz w:val="24"/>
          <w:szCs w:val="24"/>
        </w:rPr>
        <w:t>2</w:t>
      </w:r>
      <w:r w:rsidR="00082624">
        <w:rPr>
          <w:rFonts w:asciiTheme="minorHAnsi" w:hAnsiTheme="minorHAnsi" w:cstheme="minorHAnsi"/>
          <w:sz w:val="24"/>
          <w:szCs w:val="24"/>
        </w:rPr>
        <w:t>1</w:t>
      </w:r>
      <w:r w:rsidRPr="00EC3818">
        <w:rPr>
          <w:rFonts w:asciiTheme="minorHAnsi" w:hAnsiTheme="minorHAnsi" w:cstheme="minorHAnsi"/>
          <w:sz w:val="24"/>
          <w:szCs w:val="24"/>
        </w:rPr>
        <w:t xml:space="preserve">.  </w:t>
      </w:r>
      <w:r w:rsidR="00525035">
        <w:rPr>
          <w:rFonts w:asciiTheme="minorHAnsi" w:hAnsiTheme="minorHAnsi" w:cstheme="minorHAnsi"/>
          <w:sz w:val="24"/>
          <w:szCs w:val="24"/>
        </w:rPr>
        <w:t>Applicants</w:t>
      </w:r>
      <w:r w:rsidRPr="00EC3818">
        <w:rPr>
          <w:rFonts w:asciiTheme="minorHAnsi" w:hAnsiTheme="minorHAnsi" w:cstheme="minorHAnsi"/>
          <w:sz w:val="24"/>
          <w:szCs w:val="24"/>
        </w:rPr>
        <w:t xml:space="preserve"> whose first language is not English must </w:t>
      </w:r>
      <w:r w:rsidR="00724CB5">
        <w:rPr>
          <w:rFonts w:asciiTheme="minorHAnsi" w:hAnsiTheme="minorHAnsi" w:cstheme="minorHAnsi"/>
          <w:sz w:val="24"/>
          <w:szCs w:val="24"/>
        </w:rPr>
        <w:t xml:space="preserve">provide recent evidence of proficiency in the English language through an internationally recognised English language test such as IELTS;  the applicant’s performance </w:t>
      </w:r>
      <w:r w:rsidR="00D53A17">
        <w:rPr>
          <w:rFonts w:asciiTheme="minorHAnsi" w:hAnsiTheme="minorHAnsi" w:cstheme="minorHAnsi"/>
          <w:sz w:val="24"/>
          <w:szCs w:val="24"/>
        </w:rPr>
        <w:t xml:space="preserve">in the test </w:t>
      </w:r>
      <w:r w:rsidR="00724CB5">
        <w:rPr>
          <w:rFonts w:asciiTheme="minorHAnsi" w:hAnsiTheme="minorHAnsi" w:cstheme="minorHAnsi"/>
          <w:sz w:val="24"/>
          <w:szCs w:val="24"/>
        </w:rPr>
        <w:t xml:space="preserve">will be assessed against current requirements in appropriate UK universities.  </w:t>
      </w:r>
      <w:r w:rsidR="006140AA">
        <w:rPr>
          <w:rFonts w:asciiTheme="minorHAnsi" w:hAnsiTheme="minorHAnsi" w:cstheme="minorHAnsi"/>
          <w:sz w:val="24"/>
          <w:szCs w:val="24"/>
        </w:rPr>
        <w:t xml:space="preserve">However, </w:t>
      </w:r>
      <w:r w:rsidR="000D524E">
        <w:rPr>
          <w:rFonts w:asciiTheme="minorHAnsi" w:hAnsiTheme="minorHAnsi" w:cstheme="minorHAnsi"/>
          <w:sz w:val="24"/>
          <w:szCs w:val="24"/>
        </w:rPr>
        <w:t>applicants</w:t>
      </w:r>
      <w:r w:rsidRPr="00EC3818">
        <w:rPr>
          <w:rFonts w:asciiTheme="minorHAnsi" w:hAnsiTheme="minorHAnsi" w:cstheme="minorHAnsi"/>
          <w:sz w:val="24"/>
          <w:szCs w:val="24"/>
        </w:rPr>
        <w:t xml:space="preserve"> in this category who have</w:t>
      </w:r>
      <w:r w:rsidR="00082624">
        <w:rPr>
          <w:rFonts w:asciiTheme="minorHAnsi" w:hAnsiTheme="minorHAnsi" w:cstheme="minorHAnsi"/>
          <w:sz w:val="24"/>
          <w:szCs w:val="24"/>
        </w:rPr>
        <w:t xml:space="preserve"> recently </w:t>
      </w:r>
      <w:r w:rsidRPr="00EC3818">
        <w:rPr>
          <w:rFonts w:asciiTheme="minorHAnsi" w:hAnsiTheme="minorHAnsi" w:cstheme="minorHAnsi"/>
          <w:sz w:val="24"/>
          <w:szCs w:val="24"/>
        </w:rPr>
        <w:t xml:space="preserve">completed all or part of their previous theological education in English may be exempted from this </w:t>
      </w:r>
      <w:r w:rsidR="001A598E">
        <w:rPr>
          <w:rFonts w:asciiTheme="minorHAnsi" w:hAnsiTheme="minorHAnsi" w:cstheme="minorHAnsi"/>
          <w:sz w:val="24"/>
          <w:szCs w:val="24"/>
        </w:rPr>
        <w:t>requirement;  they</w:t>
      </w:r>
      <w:r w:rsidRPr="00EC3818">
        <w:rPr>
          <w:rFonts w:asciiTheme="minorHAnsi" w:hAnsiTheme="minorHAnsi" w:cstheme="minorHAnsi"/>
          <w:sz w:val="24"/>
          <w:szCs w:val="24"/>
        </w:rPr>
        <w:t xml:space="preserve"> should apply to the Academic </w:t>
      </w:r>
      <w:r w:rsidR="006140AA">
        <w:rPr>
          <w:rFonts w:asciiTheme="minorHAnsi" w:hAnsiTheme="minorHAnsi" w:cstheme="minorHAnsi"/>
          <w:sz w:val="24"/>
          <w:szCs w:val="24"/>
        </w:rPr>
        <w:t>Dean</w:t>
      </w:r>
      <w:r w:rsidRPr="00EC3818">
        <w:rPr>
          <w:rFonts w:asciiTheme="minorHAnsi" w:hAnsiTheme="minorHAnsi" w:cstheme="minorHAnsi"/>
          <w:sz w:val="24"/>
          <w:szCs w:val="24"/>
        </w:rPr>
        <w:t xml:space="preserve"> for exemption, giving proof of previous study in English, before submitting their application.</w:t>
      </w:r>
    </w:p>
    <w:p w14:paraId="4365DC7D" w14:textId="77777777" w:rsidR="001C7811" w:rsidRPr="00EC3818" w:rsidRDefault="001C7811" w:rsidP="00EC3818">
      <w:pPr>
        <w:tabs>
          <w:tab w:val="left" w:pos="709"/>
          <w:tab w:val="left" w:pos="1418"/>
        </w:tabs>
        <w:ind w:left="284" w:right="44" w:hanging="709"/>
        <w:rPr>
          <w:rFonts w:asciiTheme="minorHAnsi" w:hAnsiTheme="minorHAnsi" w:cstheme="minorHAnsi"/>
          <w:sz w:val="24"/>
          <w:szCs w:val="24"/>
        </w:rPr>
      </w:pPr>
    </w:p>
    <w:p w14:paraId="35C88299" w14:textId="77777777" w:rsidR="001C7811" w:rsidRPr="00EC3818" w:rsidRDefault="001C7811" w:rsidP="00EC3818">
      <w:pPr>
        <w:pStyle w:val="BodyTextIndent2"/>
        <w:spacing w:line="240" w:lineRule="auto"/>
        <w:ind w:left="0" w:right="44"/>
        <w:rPr>
          <w:rFonts w:asciiTheme="minorHAnsi" w:hAnsiTheme="minorHAnsi" w:cstheme="minorHAnsi"/>
          <w:b/>
          <w:i/>
          <w:iCs/>
          <w:sz w:val="24"/>
          <w:szCs w:val="24"/>
        </w:rPr>
      </w:pPr>
      <w:r w:rsidRPr="00EC3818">
        <w:rPr>
          <w:rFonts w:asciiTheme="minorHAnsi" w:hAnsiTheme="minorHAnsi" w:cstheme="minorHAnsi"/>
          <w:b/>
          <w:i/>
          <w:iCs/>
          <w:sz w:val="24"/>
          <w:szCs w:val="24"/>
        </w:rPr>
        <w:t>Application</w:t>
      </w:r>
    </w:p>
    <w:p w14:paraId="0761BA29" w14:textId="19D4451C" w:rsidR="001C7811" w:rsidRPr="00EC3818" w:rsidRDefault="001C7811" w:rsidP="00EC3818">
      <w:pPr>
        <w:tabs>
          <w:tab w:val="left" w:pos="709"/>
          <w:tab w:val="left" w:pos="1418"/>
        </w:tabs>
        <w:ind w:right="44"/>
        <w:rPr>
          <w:rFonts w:asciiTheme="minorHAnsi" w:hAnsiTheme="minorHAnsi" w:cstheme="minorHAnsi"/>
          <w:sz w:val="24"/>
          <w:szCs w:val="24"/>
        </w:rPr>
      </w:pPr>
      <w:r w:rsidRPr="00EC3818">
        <w:rPr>
          <w:rFonts w:asciiTheme="minorHAnsi" w:hAnsiTheme="minorHAnsi" w:cstheme="minorHAnsi"/>
          <w:sz w:val="24"/>
          <w:szCs w:val="24"/>
        </w:rPr>
        <w:t>2</w:t>
      </w:r>
      <w:r w:rsidR="00082624">
        <w:rPr>
          <w:rFonts w:asciiTheme="minorHAnsi" w:hAnsiTheme="minorHAnsi" w:cstheme="minorHAnsi"/>
          <w:sz w:val="24"/>
          <w:szCs w:val="24"/>
        </w:rPr>
        <w:t>2</w:t>
      </w:r>
      <w:r w:rsidRPr="00EC3818">
        <w:rPr>
          <w:rFonts w:asciiTheme="minorHAnsi" w:hAnsiTheme="minorHAnsi" w:cstheme="minorHAnsi"/>
          <w:sz w:val="24"/>
          <w:szCs w:val="24"/>
        </w:rPr>
        <w:t xml:space="preserve">.  All </w:t>
      </w:r>
      <w:r w:rsidR="001A598E">
        <w:rPr>
          <w:rFonts w:asciiTheme="minorHAnsi" w:hAnsiTheme="minorHAnsi" w:cstheme="minorHAnsi"/>
          <w:sz w:val="24"/>
          <w:szCs w:val="24"/>
        </w:rPr>
        <w:t xml:space="preserve">applicants must </w:t>
      </w:r>
      <w:r w:rsidRPr="00EC3818">
        <w:rPr>
          <w:rFonts w:asciiTheme="minorHAnsi" w:hAnsiTheme="minorHAnsi" w:cstheme="minorHAnsi"/>
          <w:sz w:val="24"/>
          <w:szCs w:val="24"/>
        </w:rPr>
        <w:t xml:space="preserve">provide evidence of </w:t>
      </w:r>
      <w:r w:rsidR="006140AA">
        <w:rPr>
          <w:rFonts w:asciiTheme="minorHAnsi" w:hAnsiTheme="minorHAnsi" w:cstheme="minorHAnsi"/>
          <w:sz w:val="24"/>
          <w:szCs w:val="24"/>
        </w:rPr>
        <w:t>their</w:t>
      </w:r>
      <w:r w:rsidRPr="00EC3818">
        <w:rPr>
          <w:rFonts w:asciiTheme="minorHAnsi" w:hAnsiTheme="minorHAnsi" w:cstheme="minorHAnsi"/>
          <w:sz w:val="24"/>
          <w:szCs w:val="24"/>
        </w:rPr>
        <w:t xml:space="preserve"> academic background and </w:t>
      </w:r>
      <w:r w:rsidR="006140AA">
        <w:rPr>
          <w:rFonts w:asciiTheme="minorHAnsi" w:hAnsiTheme="minorHAnsi" w:cstheme="minorHAnsi"/>
          <w:sz w:val="24"/>
          <w:szCs w:val="24"/>
        </w:rPr>
        <w:t xml:space="preserve">their </w:t>
      </w:r>
      <w:r w:rsidRPr="00EC3818">
        <w:rPr>
          <w:rFonts w:asciiTheme="minorHAnsi" w:hAnsiTheme="minorHAnsi" w:cstheme="minorHAnsi"/>
          <w:sz w:val="24"/>
          <w:szCs w:val="24"/>
        </w:rPr>
        <w:t xml:space="preserve">competence to undertake a thesis in the subject proposed. </w:t>
      </w:r>
      <w:r w:rsidR="001A598E">
        <w:rPr>
          <w:rFonts w:asciiTheme="minorHAnsi" w:hAnsiTheme="minorHAnsi" w:cstheme="minorHAnsi"/>
          <w:sz w:val="24"/>
          <w:szCs w:val="24"/>
        </w:rPr>
        <w:t xml:space="preserve"> </w:t>
      </w:r>
      <w:r w:rsidRPr="00EC3818">
        <w:rPr>
          <w:rFonts w:asciiTheme="minorHAnsi" w:hAnsiTheme="minorHAnsi" w:cstheme="minorHAnsi"/>
          <w:sz w:val="24"/>
          <w:szCs w:val="24"/>
        </w:rPr>
        <w:t xml:space="preserve">The following documentation is required </w:t>
      </w:r>
      <w:r w:rsidR="001A598E">
        <w:rPr>
          <w:rFonts w:asciiTheme="minorHAnsi" w:hAnsiTheme="minorHAnsi" w:cstheme="minorHAnsi"/>
          <w:sz w:val="24"/>
          <w:szCs w:val="24"/>
        </w:rPr>
        <w:t>as part of the</w:t>
      </w:r>
      <w:r w:rsidRPr="00EC3818">
        <w:rPr>
          <w:rFonts w:asciiTheme="minorHAnsi" w:hAnsiTheme="minorHAnsi" w:cstheme="minorHAnsi"/>
          <w:sz w:val="24"/>
          <w:szCs w:val="24"/>
        </w:rPr>
        <w:t xml:space="preserve"> application:</w:t>
      </w:r>
    </w:p>
    <w:p w14:paraId="4B2F6580" w14:textId="77777777" w:rsidR="001C7811" w:rsidRPr="00EC3818" w:rsidRDefault="001C7811" w:rsidP="00EC3818">
      <w:pPr>
        <w:tabs>
          <w:tab w:val="left" w:pos="709"/>
          <w:tab w:val="left" w:pos="1418"/>
        </w:tabs>
        <w:ind w:right="44"/>
        <w:rPr>
          <w:rFonts w:asciiTheme="minorHAnsi" w:hAnsiTheme="minorHAnsi" w:cstheme="minorHAnsi"/>
          <w:sz w:val="24"/>
          <w:szCs w:val="24"/>
        </w:rPr>
      </w:pPr>
    </w:p>
    <w:p w14:paraId="7455B896" w14:textId="6B0B0F63" w:rsidR="001C7811" w:rsidRPr="006140AA" w:rsidRDefault="001C7811" w:rsidP="006140AA">
      <w:pPr>
        <w:pStyle w:val="ListParagraph"/>
        <w:numPr>
          <w:ilvl w:val="1"/>
          <w:numId w:val="4"/>
        </w:numPr>
        <w:tabs>
          <w:tab w:val="left" w:pos="709"/>
          <w:tab w:val="left" w:pos="1418"/>
        </w:tabs>
        <w:ind w:right="44"/>
        <w:rPr>
          <w:rFonts w:asciiTheme="minorHAnsi" w:hAnsiTheme="minorHAnsi" w:cstheme="minorHAnsi"/>
          <w:sz w:val="24"/>
          <w:szCs w:val="24"/>
        </w:rPr>
      </w:pPr>
      <w:r w:rsidRPr="006140AA">
        <w:rPr>
          <w:rFonts w:asciiTheme="minorHAnsi" w:hAnsiTheme="minorHAnsi" w:cstheme="minorHAnsi"/>
          <w:sz w:val="24"/>
          <w:szCs w:val="24"/>
        </w:rPr>
        <w:t>a completed and signed application form;</w:t>
      </w:r>
    </w:p>
    <w:p w14:paraId="17975193" w14:textId="1E8032AB" w:rsidR="001C7811" w:rsidRPr="006140AA" w:rsidRDefault="001C7811" w:rsidP="006140AA">
      <w:pPr>
        <w:pStyle w:val="ListParagraph"/>
        <w:numPr>
          <w:ilvl w:val="1"/>
          <w:numId w:val="4"/>
        </w:numPr>
        <w:tabs>
          <w:tab w:val="left" w:pos="709"/>
          <w:tab w:val="left" w:pos="1418"/>
        </w:tabs>
        <w:ind w:right="44"/>
        <w:rPr>
          <w:rFonts w:asciiTheme="minorHAnsi" w:hAnsiTheme="minorHAnsi" w:cstheme="minorHAnsi"/>
          <w:sz w:val="24"/>
          <w:szCs w:val="24"/>
        </w:rPr>
      </w:pPr>
      <w:r w:rsidRPr="006140AA">
        <w:rPr>
          <w:rFonts w:asciiTheme="minorHAnsi" w:hAnsiTheme="minorHAnsi" w:cstheme="minorHAnsi"/>
          <w:sz w:val="24"/>
          <w:szCs w:val="24"/>
        </w:rPr>
        <w:t>a research proposal;</w:t>
      </w:r>
    </w:p>
    <w:p w14:paraId="23212A47" w14:textId="5DB13FF0" w:rsidR="001C7811" w:rsidRPr="006140AA" w:rsidRDefault="001C7811" w:rsidP="006140AA">
      <w:pPr>
        <w:pStyle w:val="ListParagraph"/>
        <w:numPr>
          <w:ilvl w:val="1"/>
          <w:numId w:val="4"/>
        </w:numPr>
        <w:tabs>
          <w:tab w:val="left" w:pos="709"/>
          <w:tab w:val="left" w:pos="1418"/>
        </w:tabs>
        <w:ind w:right="44"/>
        <w:rPr>
          <w:rFonts w:asciiTheme="minorHAnsi" w:hAnsiTheme="minorHAnsi" w:cstheme="minorHAnsi"/>
          <w:sz w:val="24"/>
          <w:szCs w:val="24"/>
        </w:rPr>
      </w:pPr>
      <w:r w:rsidRPr="006140AA">
        <w:rPr>
          <w:rFonts w:asciiTheme="minorHAnsi" w:hAnsiTheme="minorHAnsi" w:cstheme="minorHAnsi"/>
          <w:sz w:val="24"/>
          <w:szCs w:val="24"/>
        </w:rPr>
        <w:t xml:space="preserve">names and contact details of two referees, to whom the </w:t>
      </w:r>
      <w:r w:rsidR="00082624">
        <w:rPr>
          <w:rFonts w:asciiTheme="minorHAnsi" w:hAnsiTheme="minorHAnsi" w:cstheme="minorHAnsi"/>
          <w:sz w:val="24"/>
          <w:szCs w:val="24"/>
        </w:rPr>
        <w:t>applicant</w:t>
      </w:r>
      <w:r w:rsidRPr="006140AA">
        <w:rPr>
          <w:rFonts w:asciiTheme="minorHAnsi" w:hAnsiTheme="minorHAnsi" w:cstheme="minorHAnsi"/>
          <w:sz w:val="24"/>
          <w:szCs w:val="24"/>
        </w:rPr>
        <w:t xml:space="preserve"> </w:t>
      </w:r>
      <w:r w:rsidR="00082624">
        <w:rPr>
          <w:rFonts w:asciiTheme="minorHAnsi" w:hAnsiTheme="minorHAnsi" w:cstheme="minorHAnsi"/>
          <w:sz w:val="24"/>
          <w:szCs w:val="24"/>
        </w:rPr>
        <w:t>will have</w:t>
      </w:r>
      <w:r w:rsidRPr="006140AA">
        <w:rPr>
          <w:rFonts w:asciiTheme="minorHAnsi" w:hAnsiTheme="minorHAnsi" w:cstheme="minorHAnsi"/>
          <w:sz w:val="24"/>
          <w:szCs w:val="24"/>
        </w:rPr>
        <w:t xml:space="preserve"> already sent the confidential reference forms;</w:t>
      </w:r>
    </w:p>
    <w:p w14:paraId="3DBF8DC3" w14:textId="45EE209E" w:rsidR="001A598E" w:rsidRDefault="001C7811" w:rsidP="006140AA">
      <w:pPr>
        <w:pStyle w:val="ListParagraph"/>
        <w:numPr>
          <w:ilvl w:val="1"/>
          <w:numId w:val="4"/>
        </w:numPr>
        <w:tabs>
          <w:tab w:val="left" w:pos="709"/>
          <w:tab w:val="left" w:pos="1418"/>
        </w:tabs>
        <w:ind w:right="44"/>
        <w:rPr>
          <w:rFonts w:asciiTheme="minorHAnsi" w:hAnsiTheme="minorHAnsi" w:cstheme="minorHAnsi"/>
          <w:sz w:val="24"/>
          <w:szCs w:val="24"/>
        </w:rPr>
      </w:pPr>
      <w:r w:rsidRPr="006140AA">
        <w:rPr>
          <w:rFonts w:asciiTheme="minorHAnsi" w:hAnsiTheme="minorHAnsi" w:cstheme="minorHAnsi"/>
          <w:sz w:val="24"/>
          <w:szCs w:val="24"/>
        </w:rPr>
        <w:t>academic certificates and, if available, academic transcripts</w:t>
      </w:r>
      <w:r w:rsidR="001A598E">
        <w:rPr>
          <w:rFonts w:asciiTheme="minorHAnsi" w:hAnsiTheme="minorHAnsi" w:cstheme="minorHAnsi"/>
          <w:sz w:val="24"/>
          <w:szCs w:val="24"/>
        </w:rPr>
        <w:t>;</w:t>
      </w:r>
    </w:p>
    <w:p w14:paraId="5B663792" w14:textId="704A429F" w:rsidR="00A2282B" w:rsidRDefault="00A2282B" w:rsidP="006140AA">
      <w:pPr>
        <w:pStyle w:val="ListParagraph"/>
        <w:numPr>
          <w:ilvl w:val="1"/>
          <w:numId w:val="4"/>
        </w:numPr>
        <w:tabs>
          <w:tab w:val="left" w:pos="709"/>
          <w:tab w:val="left" w:pos="1418"/>
        </w:tabs>
        <w:ind w:right="44"/>
        <w:rPr>
          <w:rFonts w:asciiTheme="minorHAnsi" w:hAnsiTheme="minorHAnsi" w:cstheme="minorHAnsi"/>
          <w:sz w:val="24"/>
          <w:szCs w:val="24"/>
        </w:rPr>
      </w:pPr>
      <w:bookmarkStart w:id="0" w:name="_Hlk118440501"/>
      <w:r>
        <w:rPr>
          <w:rFonts w:asciiTheme="minorHAnsi" w:hAnsiTheme="minorHAnsi" w:cstheme="minorHAnsi"/>
          <w:sz w:val="24"/>
          <w:szCs w:val="24"/>
        </w:rPr>
        <w:t xml:space="preserve">documentary evidence that the applicant meets the eligibility requirements set out in </w:t>
      </w:r>
      <w:r w:rsidR="00D53A17">
        <w:rPr>
          <w:rFonts w:asciiTheme="minorHAnsi" w:hAnsiTheme="minorHAnsi" w:cstheme="minorHAnsi"/>
          <w:sz w:val="24"/>
          <w:szCs w:val="24"/>
        </w:rPr>
        <w:t xml:space="preserve">18 </w:t>
      </w:r>
      <w:r>
        <w:rPr>
          <w:rFonts w:asciiTheme="minorHAnsi" w:hAnsiTheme="minorHAnsi" w:cstheme="minorHAnsi"/>
          <w:sz w:val="24"/>
          <w:szCs w:val="24"/>
        </w:rPr>
        <w:t>above;</w:t>
      </w:r>
    </w:p>
    <w:bookmarkEnd w:id="0"/>
    <w:p w14:paraId="4A5FB045" w14:textId="2712E14C" w:rsidR="001C7811" w:rsidRPr="006140AA" w:rsidRDefault="001A598E" w:rsidP="006140AA">
      <w:pPr>
        <w:pStyle w:val="ListParagraph"/>
        <w:numPr>
          <w:ilvl w:val="1"/>
          <w:numId w:val="4"/>
        </w:numPr>
        <w:tabs>
          <w:tab w:val="left" w:pos="709"/>
          <w:tab w:val="left" w:pos="1418"/>
        </w:tabs>
        <w:ind w:right="44"/>
        <w:rPr>
          <w:rFonts w:asciiTheme="minorHAnsi" w:hAnsiTheme="minorHAnsi" w:cstheme="minorHAnsi"/>
          <w:sz w:val="24"/>
          <w:szCs w:val="24"/>
        </w:rPr>
      </w:pPr>
      <w:r>
        <w:rPr>
          <w:rFonts w:asciiTheme="minorHAnsi" w:hAnsiTheme="minorHAnsi" w:cstheme="minorHAnsi"/>
          <w:sz w:val="24"/>
          <w:szCs w:val="24"/>
        </w:rPr>
        <w:t>where necessary, evidence of proficiency in the English language</w:t>
      </w:r>
      <w:r w:rsidR="001C7811" w:rsidRPr="006140AA">
        <w:rPr>
          <w:rFonts w:asciiTheme="minorHAnsi" w:hAnsiTheme="minorHAnsi" w:cstheme="minorHAnsi"/>
          <w:sz w:val="24"/>
          <w:szCs w:val="24"/>
        </w:rPr>
        <w:t xml:space="preserve">. </w:t>
      </w:r>
    </w:p>
    <w:p w14:paraId="53FA3609" w14:textId="77777777" w:rsidR="001C7811" w:rsidRPr="00EC3818" w:rsidRDefault="001C7811" w:rsidP="00EC3818">
      <w:pPr>
        <w:tabs>
          <w:tab w:val="left" w:pos="709"/>
          <w:tab w:val="left" w:pos="1418"/>
        </w:tabs>
        <w:ind w:right="44"/>
        <w:rPr>
          <w:rFonts w:asciiTheme="minorHAnsi" w:hAnsiTheme="minorHAnsi" w:cstheme="minorHAnsi"/>
          <w:sz w:val="24"/>
          <w:szCs w:val="24"/>
        </w:rPr>
      </w:pPr>
    </w:p>
    <w:p w14:paraId="39155292" w14:textId="7D5042BB" w:rsidR="006140AA" w:rsidRPr="0009451C" w:rsidRDefault="006140AA" w:rsidP="006140AA">
      <w:pPr>
        <w:ind w:right="44"/>
        <w:rPr>
          <w:rFonts w:asciiTheme="minorHAnsi" w:hAnsiTheme="minorHAnsi" w:cstheme="minorHAnsi"/>
          <w:sz w:val="24"/>
          <w:szCs w:val="24"/>
        </w:rPr>
      </w:pPr>
      <w:r>
        <w:rPr>
          <w:rFonts w:asciiTheme="minorHAnsi" w:hAnsiTheme="minorHAnsi" w:cstheme="minorHAnsi"/>
          <w:sz w:val="24"/>
          <w:szCs w:val="24"/>
        </w:rPr>
        <w:t>2</w:t>
      </w:r>
      <w:r w:rsidR="00082624">
        <w:rPr>
          <w:rFonts w:asciiTheme="minorHAnsi" w:hAnsiTheme="minorHAnsi" w:cstheme="minorHAnsi"/>
          <w:sz w:val="24"/>
          <w:szCs w:val="24"/>
        </w:rPr>
        <w:t>3</w:t>
      </w:r>
      <w:r>
        <w:rPr>
          <w:rFonts w:asciiTheme="minorHAnsi" w:hAnsiTheme="minorHAnsi" w:cstheme="minorHAnsi"/>
          <w:sz w:val="24"/>
          <w:szCs w:val="24"/>
        </w:rPr>
        <w:t xml:space="preserve">.  Applications </w:t>
      </w:r>
      <w:r w:rsidR="001A598E">
        <w:rPr>
          <w:rFonts w:asciiTheme="minorHAnsi" w:hAnsiTheme="minorHAnsi" w:cstheme="minorHAnsi"/>
          <w:sz w:val="24"/>
          <w:szCs w:val="24"/>
        </w:rPr>
        <w:t>will be</w:t>
      </w:r>
      <w:r>
        <w:rPr>
          <w:rFonts w:asciiTheme="minorHAnsi" w:hAnsiTheme="minorHAnsi" w:cstheme="minorHAnsi"/>
          <w:sz w:val="24"/>
          <w:szCs w:val="24"/>
        </w:rPr>
        <w:t xml:space="preserve"> considered by a panel of at least two </w:t>
      </w:r>
      <w:r w:rsidR="00082624">
        <w:rPr>
          <w:rFonts w:asciiTheme="minorHAnsi" w:hAnsiTheme="minorHAnsi" w:cstheme="minorHAnsi"/>
          <w:sz w:val="24"/>
          <w:szCs w:val="24"/>
        </w:rPr>
        <w:t>Admissions Officers</w:t>
      </w:r>
      <w:r>
        <w:rPr>
          <w:rFonts w:asciiTheme="minorHAnsi" w:hAnsiTheme="minorHAnsi" w:cstheme="minorHAnsi"/>
          <w:sz w:val="24"/>
          <w:szCs w:val="24"/>
        </w:rPr>
        <w:t xml:space="preserve">, </w:t>
      </w:r>
      <w:r w:rsidRPr="0009451C">
        <w:rPr>
          <w:rFonts w:asciiTheme="minorHAnsi" w:hAnsiTheme="minorHAnsi" w:cstheme="minorHAnsi"/>
          <w:sz w:val="24"/>
          <w:szCs w:val="24"/>
        </w:rPr>
        <w:t>one of whom will normally be the Director</w:t>
      </w:r>
      <w:r w:rsidR="0003500F">
        <w:rPr>
          <w:rFonts w:asciiTheme="minorHAnsi" w:hAnsiTheme="minorHAnsi" w:cstheme="minorHAnsi"/>
          <w:sz w:val="24"/>
          <w:szCs w:val="24"/>
        </w:rPr>
        <w:t xml:space="preserve"> or the Academic Dean</w:t>
      </w:r>
      <w:r w:rsidR="001A598E">
        <w:rPr>
          <w:rFonts w:asciiTheme="minorHAnsi" w:hAnsiTheme="minorHAnsi" w:cstheme="minorHAnsi"/>
          <w:sz w:val="24"/>
          <w:szCs w:val="24"/>
        </w:rPr>
        <w:t>;  the panel may also include members of the Academic Board</w:t>
      </w:r>
      <w:r w:rsidRPr="0009451C">
        <w:rPr>
          <w:rFonts w:asciiTheme="minorHAnsi" w:hAnsiTheme="minorHAnsi" w:cstheme="minorHAnsi"/>
          <w:sz w:val="24"/>
          <w:szCs w:val="24"/>
        </w:rPr>
        <w:t xml:space="preserve">. </w:t>
      </w:r>
      <w:r w:rsidR="001A598E">
        <w:rPr>
          <w:rFonts w:asciiTheme="minorHAnsi" w:hAnsiTheme="minorHAnsi" w:cstheme="minorHAnsi"/>
          <w:sz w:val="24"/>
          <w:szCs w:val="24"/>
        </w:rPr>
        <w:t xml:space="preserve"> </w:t>
      </w:r>
      <w:r w:rsidR="00A2282B">
        <w:rPr>
          <w:rFonts w:asciiTheme="minorHAnsi" w:hAnsiTheme="minorHAnsi" w:cstheme="minorHAnsi"/>
          <w:sz w:val="24"/>
          <w:szCs w:val="24"/>
        </w:rPr>
        <w:t xml:space="preserve">The panel will decide which applicants are to be </w:t>
      </w:r>
      <w:r w:rsidR="0003500F">
        <w:rPr>
          <w:rFonts w:asciiTheme="minorHAnsi" w:hAnsiTheme="minorHAnsi" w:cstheme="minorHAnsi"/>
          <w:sz w:val="24"/>
          <w:szCs w:val="24"/>
        </w:rPr>
        <w:t>interviewed.</w:t>
      </w:r>
      <w:r w:rsidR="001A598E">
        <w:rPr>
          <w:rFonts w:asciiTheme="minorHAnsi" w:hAnsiTheme="minorHAnsi" w:cstheme="minorHAnsi"/>
          <w:sz w:val="24"/>
          <w:szCs w:val="24"/>
        </w:rPr>
        <w:t xml:space="preserve"> </w:t>
      </w:r>
      <w:r w:rsidR="0003500F">
        <w:rPr>
          <w:rFonts w:asciiTheme="minorHAnsi" w:hAnsiTheme="minorHAnsi" w:cstheme="minorHAnsi"/>
          <w:sz w:val="24"/>
          <w:szCs w:val="24"/>
        </w:rPr>
        <w:t xml:space="preserve"> </w:t>
      </w:r>
      <w:r w:rsidRPr="0009451C">
        <w:rPr>
          <w:rFonts w:asciiTheme="minorHAnsi" w:hAnsiTheme="minorHAnsi" w:cstheme="minorHAnsi"/>
          <w:sz w:val="24"/>
          <w:szCs w:val="24"/>
        </w:rPr>
        <w:t>The</w:t>
      </w:r>
      <w:r w:rsidR="0003500F">
        <w:rPr>
          <w:rFonts w:asciiTheme="minorHAnsi" w:hAnsiTheme="minorHAnsi" w:cstheme="minorHAnsi"/>
          <w:sz w:val="24"/>
          <w:szCs w:val="24"/>
        </w:rPr>
        <w:t xml:space="preserve"> Director and/or</w:t>
      </w:r>
      <w:r w:rsidRPr="0009451C">
        <w:rPr>
          <w:rFonts w:asciiTheme="minorHAnsi" w:hAnsiTheme="minorHAnsi" w:cstheme="minorHAnsi"/>
          <w:sz w:val="24"/>
          <w:szCs w:val="24"/>
        </w:rPr>
        <w:t xml:space="preserve"> Academic </w:t>
      </w:r>
      <w:r>
        <w:rPr>
          <w:rFonts w:asciiTheme="minorHAnsi" w:hAnsiTheme="minorHAnsi" w:cstheme="minorHAnsi"/>
          <w:sz w:val="24"/>
          <w:szCs w:val="24"/>
        </w:rPr>
        <w:t>Dean</w:t>
      </w:r>
      <w:r w:rsidRPr="0009451C">
        <w:rPr>
          <w:rFonts w:asciiTheme="minorHAnsi" w:hAnsiTheme="minorHAnsi" w:cstheme="minorHAnsi"/>
          <w:sz w:val="24"/>
          <w:szCs w:val="24"/>
        </w:rPr>
        <w:t xml:space="preserve"> </w:t>
      </w:r>
      <w:r>
        <w:rPr>
          <w:rFonts w:asciiTheme="minorHAnsi" w:hAnsiTheme="minorHAnsi" w:cstheme="minorHAnsi"/>
          <w:sz w:val="24"/>
          <w:szCs w:val="24"/>
        </w:rPr>
        <w:t>will be</w:t>
      </w:r>
      <w:r w:rsidRPr="0009451C">
        <w:rPr>
          <w:rFonts w:asciiTheme="minorHAnsi" w:hAnsiTheme="minorHAnsi" w:cstheme="minorHAnsi"/>
          <w:sz w:val="24"/>
          <w:szCs w:val="24"/>
        </w:rPr>
        <w:t xml:space="preserve"> responsible for ensuring that </w:t>
      </w:r>
      <w:r w:rsidR="0003500F">
        <w:rPr>
          <w:rFonts w:asciiTheme="minorHAnsi" w:hAnsiTheme="minorHAnsi" w:cstheme="minorHAnsi"/>
          <w:sz w:val="24"/>
          <w:szCs w:val="24"/>
        </w:rPr>
        <w:t xml:space="preserve">the </w:t>
      </w:r>
      <w:r w:rsidRPr="0009451C">
        <w:rPr>
          <w:rFonts w:asciiTheme="minorHAnsi" w:hAnsiTheme="minorHAnsi" w:cstheme="minorHAnsi"/>
          <w:sz w:val="24"/>
          <w:szCs w:val="24"/>
        </w:rPr>
        <w:t xml:space="preserve">interviews are </w:t>
      </w:r>
      <w:r w:rsidR="00914F40">
        <w:rPr>
          <w:rFonts w:asciiTheme="minorHAnsi" w:hAnsiTheme="minorHAnsi" w:cstheme="minorHAnsi"/>
          <w:sz w:val="24"/>
          <w:szCs w:val="24"/>
        </w:rPr>
        <w:t>conducted</w:t>
      </w:r>
      <w:r w:rsidRPr="0009451C">
        <w:rPr>
          <w:rFonts w:asciiTheme="minorHAnsi" w:hAnsiTheme="minorHAnsi" w:cstheme="minorHAnsi"/>
          <w:sz w:val="24"/>
          <w:szCs w:val="24"/>
        </w:rPr>
        <w:t xml:space="preserve"> in accordance with </w:t>
      </w:r>
      <w:r>
        <w:rPr>
          <w:rFonts w:asciiTheme="minorHAnsi" w:hAnsiTheme="minorHAnsi" w:cstheme="minorHAnsi"/>
          <w:sz w:val="24"/>
          <w:szCs w:val="24"/>
        </w:rPr>
        <w:t>established procedures</w:t>
      </w:r>
      <w:r w:rsidRPr="0009451C">
        <w:rPr>
          <w:rFonts w:asciiTheme="minorHAnsi" w:hAnsiTheme="minorHAnsi" w:cstheme="minorHAnsi"/>
          <w:sz w:val="24"/>
          <w:szCs w:val="24"/>
        </w:rPr>
        <w:t>.</w:t>
      </w:r>
    </w:p>
    <w:p w14:paraId="61D50E1D" w14:textId="458B69F1" w:rsidR="00842045" w:rsidRPr="00EC3818" w:rsidRDefault="00842045" w:rsidP="00EC3818">
      <w:pPr>
        <w:rPr>
          <w:rFonts w:asciiTheme="minorHAnsi" w:hAnsiTheme="minorHAnsi" w:cstheme="minorHAnsi"/>
          <w:sz w:val="24"/>
          <w:szCs w:val="24"/>
        </w:rPr>
      </w:pPr>
    </w:p>
    <w:p w14:paraId="11013F60" w14:textId="3BDA600F" w:rsidR="00CA3448" w:rsidRDefault="006140AA" w:rsidP="0054154A">
      <w:pPr>
        <w:pStyle w:val="BodyTextIndent2"/>
        <w:spacing w:after="0" w:line="240" w:lineRule="auto"/>
        <w:ind w:left="0" w:right="44"/>
        <w:rPr>
          <w:rFonts w:asciiTheme="minorHAnsi" w:hAnsiTheme="minorHAnsi" w:cstheme="minorHAnsi"/>
          <w:sz w:val="24"/>
          <w:szCs w:val="24"/>
        </w:rPr>
      </w:pPr>
      <w:r w:rsidRPr="00EC3818">
        <w:rPr>
          <w:rFonts w:asciiTheme="minorHAnsi" w:hAnsiTheme="minorHAnsi" w:cstheme="minorHAnsi"/>
          <w:sz w:val="24"/>
          <w:szCs w:val="24"/>
        </w:rPr>
        <w:t>2</w:t>
      </w:r>
      <w:r w:rsidR="00F86FED">
        <w:rPr>
          <w:rFonts w:asciiTheme="minorHAnsi" w:hAnsiTheme="minorHAnsi" w:cstheme="minorHAnsi"/>
          <w:sz w:val="24"/>
          <w:szCs w:val="24"/>
        </w:rPr>
        <w:t>4</w:t>
      </w:r>
      <w:r w:rsidRPr="00EC3818">
        <w:rPr>
          <w:rFonts w:asciiTheme="minorHAnsi" w:hAnsiTheme="minorHAnsi" w:cstheme="minorHAnsi"/>
          <w:sz w:val="24"/>
          <w:szCs w:val="24"/>
        </w:rPr>
        <w:t xml:space="preserve">. </w:t>
      </w:r>
      <w:r w:rsidR="001A598E">
        <w:rPr>
          <w:rFonts w:asciiTheme="minorHAnsi" w:hAnsiTheme="minorHAnsi" w:cstheme="minorHAnsi"/>
          <w:sz w:val="24"/>
          <w:szCs w:val="24"/>
        </w:rPr>
        <w:t xml:space="preserve"> </w:t>
      </w:r>
      <w:r w:rsidRPr="00EC3818">
        <w:rPr>
          <w:rFonts w:asciiTheme="minorHAnsi" w:hAnsiTheme="minorHAnsi" w:cstheme="minorHAnsi"/>
          <w:sz w:val="24"/>
          <w:szCs w:val="24"/>
        </w:rPr>
        <w:t xml:space="preserve">All </w:t>
      </w:r>
      <w:r w:rsidR="00A2282B">
        <w:rPr>
          <w:rFonts w:asciiTheme="minorHAnsi" w:hAnsiTheme="minorHAnsi" w:cstheme="minorHAnsi"/>
          <w:sz w:val="24"/>
          <w:szCs w:val="24"/>
        </w:rPr>
        <w:t>applicants</w:t>
      </w:r>
      <w:r w:rsidRPr="00EC3818">
        <w:rPr>
          <w:rFonts w:asciiTheme="minorHAnsi" w:hAnsiTheme="minorHAnsi" w:cstheme="minorHAnsi"/>
          <w:sz w:val="24"/>
          <w:szCs w:val="24"/>
        </w:rPr>
        <w:t xml:space="preserve"> </w:t>
      </w:r>
      <w:r w:rsidR="00FD0292">
        <w:rPr>
          <w:rFonts w:asciiTheme="minorHAnsi" w:hAnsiTheme="minorHAnsi" w:cstheme="minorHAnsi"/>
          <w:sz w:val="24"/>
          <w:szCs w:val="24"/>
        </w:rPr>
        <w:t>will be asked to</w:t>
      </w:r>
      <w:r w:rsidRPr="00EC3818">
        <w:rPr>
          <w:rFonts w:asciiTheme="minorHAnsi" w:hAnsiTheme="minorHAnsi" w:cstheme="minorHAnsi"/>
          <w:sz w:val="24"/>
          <w:szCs w:val="24"/>
        </w:rPr>
        <w:t xml:space="preserve"> declare </w:t>
      </w:r>
      <w:r w:rsidR="00CD3F59" w:rsidRPr="00EC3818">
        <w:rPr>
          <w:rFonts w:asciiTheme="minorHAnsi" w:hAnsiTheme="minorHAnsi" w:cstheme="minorHAnsi"/>
          <w:sz w:val="24"/>
          <w:szCs w:val="24"/>
        </w:rPr>
        <w:t>whether</w:t>
      </w:r>
      <w:r w:rsidRPr="00EC3818">
        <w:rPr>
          <w:rFonts w:asciiTheme="minorHAnsi" w:hAnsiTheme="minorHAnsi" w:cstheme="minorHAnsi"/>
          <w:sz w:val="24"/>
          <w:szCs w:val="24"/>
        </w:rPr>
        <w:t xml:space="preserve"> they have </w:t>
      </w:r>
      <w:r w:rsidR="00FD0292">
        <w:rPr>
          <w:rFonts w:asciiTheme="minorHAnsi" w:hAnsiTheme="minorHAnsi" w:cstheme="minorHAnsi"/>
          <w:sz w:val="24"/>
          <w:szCs w:val="24"/>
        </w:rPr>
        <w:t xml:space="preserve">any unspent criminal convictions or cautions </w:t>
      </w:r>
      <w:r w:rsidRPr="00EC3818">
        <w:rPr>
          <w:rFonts w:asciiTheme="minorHAnsi" w:hAnsiTheme="minorHAnsi" w:cstheme="minorHAnsi"/>
          <w:sz w:val="24"/>
          <w:szCs w:val="24"/>
        </w:rPr>
        <w:t xml:space="preserve">in the appropriate place on the application form. </w:t>
      </w:r>
      <w:r w:rsidR="001A598E">
        <w:rPr>
          <w:rFonts w:asciiTheme="minorHAnsi" w:hAnsiTheme="minorHAnsi" w:cstheme="minorHAnsi"/>
          <w:sz w:val="24"/>
          <w:szCs w:val="24"/>
        </w:rPr>
        <w:t xml:space="preserve"> </w:t>
      </w:r>
      <w:r w:rsidRPr="00EC3818">
        <w:rPr>
          <w:rFonts w:asciiTheme="minorHAnsi" w:hAnsiTheme="minorHAnsi" w:cstheme="minorHAnsi"/>
          <w:sz w:val="24"/>
          <w:szCs w:val="24"/>
        </w:rPr>
        <w:t xml:space="preserve">The admissions panel will consider all applications on academic merit in the first instance, but may </w:t>
      </w:r>
      <w:r w:rsidR="001A598E">
        <w:rPr>
          <w:rFonts w:asciiTheme="minorHAnsi" w:hAnsiTheme="minorHAnsi" w:cstheme="minorHAnsi"/>
          <w:sz w:val="24"/>
          <w:szCs w:val="24"/>
        </w:rPr>
        <w:t>then</w:t>
      </w:r>
      <w:r w:rsidRPr="00EC3818">
        <w:rPr>
          <w:rFonts w:asciiTheme="minorHAnsi" w:hAnsiTheme="minorHAnsi" w:cstheme="minorHAnsi"/>
          <w:sz w:val="24"/>
          <w:szCs w:val="24"/>
        </w:rPr>
        <w:t xml:space="preserve"> take a criminal conviction into account in reaching a decision on </w:t>
      </w:r>
      <w:r w:rsidR="00CD3F59">
        <w:rPr>
          <w:rFonts w:asciiTheme="minorHAnsi" w:hAnsiTheme="minorHAnsi" w:cstheme="minorHAnsi"/>
          <w:sz w:val="24"/>
          <w:szCs w:val="24"/>
        </w:rPr>
        <w:t>whether</w:t>
      </w:r>
      <w:r w:rsidR="001A598E">
        <w:rPr>
          <w:rFonts w:asciiTheme="minorHAnsi" w:hAnsiTheme="minorHAnsi" w:cstheme="minorHAnsi"/>
          <w:sz w:val="24"/>
          <w:szCs w:val="24"/>
        </w:rPr>
        <w:t xml:space="preserve"> to </w:t>
      </w:r>
      <w:r w:rsidR="00F86FED">
        <w:rPr>
          <w:rFonts w:asciiTheme="minorHAnsi" w:hAnsiTheme="minorHAnsi" w:cstheme="minorHAnsi"/>
          <w:sz w:val="24"/>
          <w:szCs w:val="24"/>
        </w:rPr>
        <w:t>offer</w:t>
      </w:r>
      <w:r w:rsidR="001A598E">
        <w:rPr>
          <w:rFonts w:asciiTheme="minorHAnsi" w:hAnsiTheme="minorHAnsi" w:cstheme="minorHAnsi"/>
          <w:sz w:val="24"/>
          <w:szCs w:val="24"/>
        </w:rPr>
        <w:t xml:space="preserve"> the </w:t>
      </w:r>
      <w:r w:rsidR="00FD0292">
        <w:rPr>
          <w:rFonts w:asciiTheme="minorHAnsi" w:hAnsiTheme="minorHAnsi" w:cstheme="minorHAnsi"/>
          <w:sz w:val="24"/>
          <w:szCs w:val="24"/>
        </w:rPr>
        <w:t>applicant</w:t>
      </w:r>
      <w:r w:rsidR="00F86FED">
        <w:rPr>
          <w:rFonts w:asciiTheme="minorHAnsi" w:hAnsiTheme="minorHAnsi" w:cstheme="minorHAnsi"/>
          <w:sz w:val="24"/>
          <w:szCs w:val="24"/>
        </w:rPr>
        <w:t xml:space="preserve"> a place on the </w:t>
      </w:r>
      <w:r w:rsidR="005E191B">
        <w:rPr>
          <w:rFonts w:asciiTheme="minorHAnsi" w:hAnsiTheme="minorHAnsi" w:cstheme="minorHAnsi"/>
          <w:sz w:val="24"/>
          <w:szCs w:val="24"/>
        </w:rPr>
        <w:t>Scheme</w:t>
      </w:r>
      <w:r w:rsidR="001A598E">
        <w:rPr>
          <w:rFonts w:asciiTheme="minorHAnsi" w:hAnsiTheme="minorHAnsi" w:cstheme="minorHAnsi"/>
          <w:sz w:val="24"/>
          <w:szCs w:val="24"/>
        </w:rPr>
        <w:t xml:space="preserve">.  </w:t>
      </w:r>
    </w:p>
    <w:p w14:paraId="12B9AA21" w14:textId="77777777" w:rsidR="00CF44E0" w:rsidRDefault="00CF44E0" w:rsidP="0054154A">
      <w:pPr>
        <w:pStyle w:val="Heading8"/>
        <w:spacing w:before="0"/>
        <w:rPr>
          <w:rFonts w:asciiTheme="minorHAnsi" w:hAnsiTheme="minorHAnsi" w:cstheme="minorHAnsi"/>
          <w:b/>
          <w:bCs/>
          <w:sz w:val="24"/>
          <w:szCs w:val="24"/>
        </w:rPr>
      </w:pPr>
    </w:p>
    <w:p w14:paraId="613163EF" w14:textId="4A655FCC" w:rsidR="00CF44E0" w:rsidRPr="00CF44E0" w:rsidRDefault="00CF44E0" w:rsidP="00CF44E0">
      <w:pPr>
        <w:pStyle w:val="Heading8"/>
        <w:rPr>
          <w:rFonts w:asciiTheme="minorHAnsi" w:hAnsiTheme="minorHAnsi" w:cstheme="minorHAnsi"/>
          <w:b/>
          <w:bCs/>
          <w:sz w:val="24"/>
          <w:szCs w:val="24"/>
        </w:rPr>
      </w:pPr>
      <w:r w:rsidRPr="00CF44E0">
        <w:rPr>
          <w:rFonts w:asciiTheme="minorHAnsi" w:hAnsiTheme="minorHAnsi" w:cstheme="minorHAnsi"/>
          <w:b/>
          <w:bCs/>
          <w:sz w:val="24"/>
          <w:szCs w:val="24"/>
        </w:rPr>
        <w:t>REGISTRATION ARRANGEMENTS</w:t>
      </w:r>
      <w:r w:rsidR="00D5461A">
        <w:rPr>
          <w:rFonts w:asciiTheme="minorHAnsi" w:hAnsiTheme="minorHAnsi" w:cstheme="minorHAnsi"/>
          <w:b/>
          <w:bCs/>
          <w:sz w:val="24"/>
          <w:szCs w:val="24"/>
        </w:rPr>
        <w:t>, INCLUDING INTERMISSION AND DE-REGISTRATION</w:t>
      </w:r>
    </w:p>
    <w:p w14:paraId="3ED3BCB6" w14:textId="77777777" w:rsidR="00CF44E0" w:rsidRDefault="00CF44E0" w:rsidP="00CF44E0">
      <w:pPr>
        <w:ind w:right="44"/>
        <w:rPr>
          <w:b/>
          <w:sz w:val="24"/>
          <w:szCs w:val="24"/>
        </w:rPr>
      </w:pPr>
    </w:p>
    <w:p w14:paraId="5BFB79BE" w14:textId="015DC310" w:rsidR="00CF44E0" w:rsidRDefault="00C83D02" w:rsidP="00CF44E0">
      <w:pPr>
        <w:ind w:right="44"/>
        <w:rPr>
          <w:rFonts w:asciiTheme="minorHAnsi" w:hAnsiTheme="minorHAnsi" w:cstheme="minorHAnsi"/>
          <w:sz w:val="24"/>
          <w:szCs w:val="24"/>
        </w:rPr>
      </w:pPr>
      <w:r>
        <w:rPr>
          <w:rFonts w:asciiTheme="minorHAnsi" w:hAnsiTheme="minorHAnsi" w:cstheme="minorHAnsi"/>
          <w:sz w:val="24"/>
          <w:szCs w:val="24"/>
        </w:rPr>
        <w:t>2</w:t>
      </w:r>
      <w:r w:rsidR="00F86FED">
        <w:rPr>
          <w:rFonts w:asciiTheme="minorHAnsi" w:hAnsiTheme="minorHAnsi" w:cstheme="minorHAnsi"/>
          <w:sz w:val="24"/>
          <w:szCs w:val="24"/>
        </w:rPr>
        <w:t>5</w:t>
      </w:r>
      <w:r w:rsidR="00CF44E0" w:rsidRPr="00B86174">
        <w:rPr>
          <w:rFonts w:asciiTheme="minorHAnsi" w:hAnsiTheme="minorHAnsi" w:cstheme="minorHAnsi"/>
          <w:sz w:val="24"/>
          <w:szCs w:val="24"/>
        </w:rPr>
        <w:t xml:space="preserve">.  </w:t>
      </w:r>
      <w:r w:rsidR="00921A58">
        <w:rPr>
          <w:rFonts w:asciiTheme="minorHAnsi" w:hAnsiTheme="minorHAnsi" w:cstheme="minorHAnsi"/>
          <w:sz w:val="24"/>
          <w:szCs w:val="24"/>
        </w:rPr>
        <w:t xml:space="preserve">Once accepted for and </w:t>
      </w:r>
      <w:r w:rsidR="00254F73">
        <w:rPr>
          <w:rFonts w:asciiTheme="minorHAnsi" w:hAnsiTheme="minorHAnsi" w:cstheme="minorHAnsi"/>
          <w:sz w:val="24"/>
          <w:szCs w:val="24"/>
        </w:rPr>
        <w:t>registered</w:t>
      </w:r>
      <w:r w:rsidR="00921A58">
        <w:rPr>
          <w:rFonts w:asciiTheme="minorHAnsi" w:hAnsiTheme="minorHAnsi" w:cstheme="minorHAnsi"/>
          <w:sz w:val="24"/>
          <w:szCs w:val="24"/>
        </w:rPr>
        <w:t xml:space="preserve"> on the </w:t>
      </w:r>
      <w:r w:rsidR="005E191B">
        <w:rPr>
          <w:rFonts w:asciiTheme="minorHAnsi" w:hAnsiTheme="minorHAnsi" w:cstheme="minorHAnsi"/>
          <w:sz w:val="24"/>
          <w:szCs w:val="24"/>
        </w:rPr>
        <w:t>Scheme</w:t>
      </w:r>
      <w:r w:rsidR="00921A58">
        <w:rPr>
          <w:rFonts w:asciiTheme="minorHAnsi" w:hAnsiTheme="minorHAnsi" w:cstheme="minorHAnsi"/>
          <w:sz w:val="24"/>
          <w:szCs w:val="24"/>
        </w:rPr>
        <w:t>, a</w:t>
      </w:r>
      <w:r w:rsidR="00CF44E0" w:rsidRPr="00B86174">
        <w:rPr>
          <w:rFonts w:asciiTheme="minorHAnsi" w:hAnsiTheme="minorHAnsi" w:cstheme="minorHAnsi"/>
          <w:sz w:val="24"/>
          <w:szCs w:val="24"/>
        </w:rPr>
        <w:t xml:space="preserve">ll students </w:t>
      </w:r>
      <w:r w:rsidR="009D6066">
        <w:rPr>
          <w:rFonts w:asciiTheme="minorHAnsi" w:hAnsiTheme="minorHAnsi" w:cstheme="minorHAnsi"/>
          <w:sz w:val="24"/>
          <w:szCs w:val="24"/>
        </w:rPr>
        <w:t xml:space="preserve">must abide by these Regulations, including the course requirements.  </w:t>
      </w:r>
    </w:p>
    <w:p w14:paraId="597A4FE1" w14:textId="77777777" w:rsidR="00CF44E0" w:rsidRDefault="00CF44E0" w:rsidP="00CF44E0">
      <w:pPr>
        <w:ind w:right="44"/>
        <w:rPr>
          <w:rFonts w:asciiTheme="minorHAnsi" w:hAnsiTheme="minorHAnsi" w:cstheme="minorHAnsi"/>
          <w:sz w:val="24"/>
          <w:szCs w:val="24"/>
        </w:rPr>
      </w:pPr>
    </w:p>
    <w:p w14:paraId="44574D1F" w14:textId="21DE73C5" w:rsidR="00CF44E0" w:rsidRDefault="00C83D02" w:rsidP="00CF44E0">
      <w:pPr>
        <w:ind w:right="44"/>
        <w:rPr>
          <w:rFonts w:asciiTheme="minorHAnsi" w:hAnsiTheme="minorHAnsi" w:cstheme="minorHAnsi"/>
          <w:sz w:val="24"/>
          <w:szCs w:val="24"/>
        </w:rPr>
      </w:pPr>
      <w:r>
        <w:rPr>
          <w:rFonts w:asciiTheme="minorHAnsi" w:hAnsiTheme="minorHAnsi" w:cstheme="minorHAnsi"/>
          <w:sz w:val="24"/>
          <w:szCs w:val="24"/>
        </w:rPr>
        <w:lastRenderedPageBreak/>
        <w:t>2</w:t>
      </w:r>
      <w:r w:rsidR="00F86FED">
        <w:rPr>
          <w:rFonts w:asciiTheme="minorHAnsi" w:hAnsiTheme="minorHAnsi" w:cstheme="minorHAnsi"/>
          <w:sz w:val="24"/>
          <w:szCs w:val="24"/>
        </w:rPr>
        <w:t>6</w:t>
      </w:r>
      <w:r w:rsidR="00CF44E0">
        <w:rPr>
          <w:rFonts w:asciiTheme="minorHAnsi" w:hAnsiTheme="minorHAnsi" w:cstheme="minorHAnsi"/>
          <w:sz w:val="24"/>
          <w:szCs w:val="24"/>
        </w:rPr>
        <w:t xml:space="preserve">.  </w:t>
      </w:r>
      <w:r w:rsidR="00927587">
        <w:rPr>
          <w:rFonts w:asciiTheme="minorHAnsi" w:hAnsiTheme="minorHAnsi" w:cstheme="minorHAnsi"/>
          <w:sz w:val="24"/>
          <w:szCs w:val="24"/>
        </w:rPr>
        <w:t xml:space="preserve">Students will be </w:t>
      </w:r>
      <w:r w:rsidR="00927587" w:rsidRPr="00B86174">
        <w:rPr>
          <w:rFonts w:asciiTheme="minorHAnsi" w:hAnsiTheme="minorHAnsi" w:cstheme="minorHAnsi"/>
          <w:sz w:val="24"/>
          <w:szCs w:val="24"/>
        </w:rPr>
        <w:t xml:space="preserve">required to renew their registration annually by </w:t>
      </w:r>
      <w:r w:rsidR="00927587">
        <w:rPr>
          <w:rFonts w:asciiTheme="minorHAnsi" w:hAnsiTheme="minorHAnsi" w:cstheme="minorHAnsi"/>
          <w:sz w:val="24"/>
          <w:szCs w:val="24"/>
        </w:rPr>
        <w:t xml:space="preserve">means of an annual </w:t>
      </w:r>
      <w:r w:rsidR="000F0041">
        <w:rPr>
          <w:rFonts w:asciiTheme="minorHAnsi" w:hAnsiTheme="minorHAnsi" w:cstheme="minorHAnsi"/>
          <w:sz w:val="24"/>
          <w:szCs w:val="24"/>
        </w:rPr>
        <w:t>review</w:t>
      </w:r>
      <w:r w:rsidR="00927587">
        <w:rPr>
          <w:rFonts w:asciiTheme="minorHAnsi" w:hAnsiTheme="minorHAnsi" w:cstheme="minorHAnsi"/>
          <w:sz w:val="24"/>
          <w:szCs w:val="24"/>
        </w:rPr>
        <w:t xml:space="preserve"> form.  </w:t>
      </w:r>
      <w:r w:rsidR="00CF44E0">
        <w:rPr>
          <w:rFonts w:asciiTheme="minorHAnsi" w:hAnsiTheme="minorHAnsi" w:cstheme="minorHAnsi"/>
          <w:sz w:val="24"/>
          <w:szCs w:val="24"/>
        </w:rPr>
        <w:t xml:space="preserve">If </w:t>
      </w:r>
      <w:r w:rsidR="005A7FA7">
        <w:rPr>
          <w:rFonts w:asciiTheme="minorHAnsi" w:hAnsiTheme="minorHAnsi" w:cstheme="minorHAnsi"/>
          <w:sz w:val="24"/>
          <w:szCs w:val="24"/>
        </w:rPr>
        <w:t xml:space="preserve">the annual </w:t>
      </w:r>
      <w:r w:rsidR="000F0041">
        <w:rPr>
          <w:rFonts w:asciiTheme="minorHAnsi" w:hAnsiTheme="minorHAnsi" w:cstheme="minorHAnsi"/>
          <w:sz w:val="24"/>
          <w:szCs w:val="24"/>
        </w:rPr>
        <w:t>review</w:t>
      </w:r>
      <w:r w:rsidR="005A7FA7">
        <w:rPr>
          <w:rFonts w:asciiTheme="minorHAnsi" w:hAnsiTheme="minorHAnsi" w:cstheme="minorHAnsi"/>
          <w:sz w:val="24"/>
          <w:szCs w:val="24"/>
        </w:rPr>
        <w:t xml:space="preserve"> form</w:t>
      </w:r>
      <w:r w:rsidR="00CF44E0">
        <w:rPr>
          <w:rFonts w:asciiTheme="minorHAnsi" w:hAnsiTheme="minorHAnsi" w:cstheme="minorHAnsi"/>
          <w:sz w:val="24"/>
          <w:szCs w:val="24"/>
        </w:rPr>
        <w:t xml:space="preserve"> gives rise to any concern</w:t>
      </w:r>
      <w:r w:rsidR="00F86FED">
        <w:rPr>
          <w:rFonts w:asciiTheme="minorHAnsi" w:hAnsiTheme="minorHAnsi" w:cstheme="minorHAnsi"/>
          <w:sz w:val="24"/>
          <w:szCs w:val="24"/>
        </w:rPr>
        <w:t>s</w:t>
      </w:r>
      <w:r w:rsidR="00CF44E0">
        <w:rPr>
          <w:rFonts w:asciiTheme="minorHAnsi" w:hAnsiTheme="minorHAnsi" w:cstheme="minorHAnsi"/>
          <w:sz w:val="24"/>
          <w:szCs w:val="24"/>
        </w:rPr>
        <w:t>, the Academic Dean will discuss them with the supervisor(s)</w:t>
      </w:r>
      <w:r w:rsidR="005A7FA7">
        <w:rPr>
          <w:rFonts w:asciiTheme="minorHAnsi" w:hAnsiTheme="minorHAnsi" w:cstheme="minorHAnsi"/>
          <w:sz w:val="24"/>
          <w:szCs w:val="24"/>
        </w:rPr>
        <w:t xml:space="preserve">, </w:t>
      </w:r>
      <w:r w:rsidR="00CF44E0">
        <w:rPr>
          <w:rFonts w:asciiTheme="minorHAnsi" w:hAnsiTheme="minorHAnsi" w:cstheme="minorHAnsi"/>
          <w:sz w:val="24"/>
          <w:szCs w:val="24"/>
        </w:rPr>
        <w:t>and may then report them</w:t>
      </w:r>
      <w:r w:rsidR="00CF44E0" w:rsidRPr="00B86174">
        <w:rPr>
          <w:rFonts w:asciiTheme="minorHAnsi" w:hAnsiTheme="minorHAnsi" w:cstheme="minorHAnsi"/>
          <w:sz w:val="24"/>
          <w:szCs w:val="24"/>
        </w:rPr>
        <w:t xml:space="preserve"> to the </w:t>
      </w:r>
      <w:r w:rsidR="00CF44E0">
        <w:rPr>
          <w:rFonts w:asciiTheme="minorHAnsi" w:hAnsiTheme="minorHAnsi" w:cstheme="minorHAnsi"/>
          <w:sz w:val="24"/>
          <w:szCs w:val="24"/>
        </w:rPr>
        <w:t>Acad</w:t>
      </w:r>
      <w:r w:rsidR="00CF44E0" w:rsidRPr="00B86174">
        <w:rPr>
          <w:rFonts w:asciiTheme="minorHAnsi" w:hAnsiTheme="minorHAnsi" w:cstheme="minorHAnsi"/>
          <w:sz w:val="24"/>
          <w:szCs w:val="24"/>
        </w:rPr>
        <w:t xml:space="preserve">emic Board. </w:t>
      </w:r>
    </w:p>
    <w:p w14:paraId="643664B1" w14:textId="77777777" w:rsidR="00CF44E0" w:rsidRDefault="00CF44E0" w:rsidP="00CF44E0">
      <w:pPr>
        <w:ind w:right="44"/>
        <w:rPr>
          <w:rFonts w:asciiTheme="minorHAnsi" w:hAnsiTheme="minorHAnsi" w:cstheme="minorHAnsi"/>
          <w:sz w:val="24"/>
          <w:szCs w:val="24"/>
        </w:rPr>
      </w:pPr>
    </w:p>
    <w:p w14:paraId="15C1D09E" w14:textId="3B626815" w:rsidR="00CF44E0" w:rsidRDefault="00C83D02" w:rsidP="00CF44E0">
      <w:pPr>
        <w:ind w:right="44"/>
        <w:rPr>
          <w:rFonts w:asciiTheme="minorHAnsi" w:hAnsiTheme="minorHAnsi" w:cstheme="minorHAnsi"/>
          <w:sz w:val="24"/>
          <w:szCs w:val="24"/>
        </w:rPr>
      </w:pPr>
      <w:r>
        <w:rPr>
          <w:rFonts w:asciiTheme="minorHAnsi" w:hAnsiTheme="minorHAnsi" w:cstheme="minorHAnsi"/>
          <w:sz w:val="24"/>
          <w:szCs w:val="24"/>
        </w:rPr>
        <w:t>2</w:t>
      </w:r>
      <w:r w:rsidR="00F86FED">
        <w:rPr>
          <w:rFonts w:asciiTheme="minorHAnsi" w:hAnsiTheme="minorHAnsi" w:cstheme="minorHAnsi"/>
          <w:sz w:val="24"/>
          <w:szCs w:val="24"/>
        </w:rPr>
        <w:t>7</w:t>
      </w:r>
      <w:r w:rsidR="00CF44E0">
        <w:rPr>
          <w:rFonts w:asciiTheme="minorHAnsi" w:hAnsiTheme="minorHAnsi" w:cstheme="minorHAnsi"/>
          <w:sz w:val="24"/>
          <w:szCs w:val="24"/>
        </w:rPr>
        <w:t xml:space="preserve">.  </w:t>
      </w:r>
      <w:r w:rsidR="001A598E">
        <w:rPr>
          <w:rFonts w:asciiTheme="minorHAnsi" w:hAnsiTheme="minorHAnsi" w:cstheme="minorHAnsi"/>
          <w:sz w:val="24"/>
          <w:szCs w:val="24"/>
        </w:rPr>
        <w:t>Registration is expected to be continuous:  except that, i</w:t>
      </w:r>
      <w:r w:rsidR="00CF44E0" w:rsidRPr="00B86174">
        <w:rPr>
          <w:rFonts w:asciiTheme="minorHAnsi" w:hAnsiTheme="minorHAnsi" w:cstheme="minorHAnsi"/>
          <w:sz w:val="24"/>
          <w:szCs w:val="24"/>
        </w:rPr>
        <w:t xml:space="preserve">f personal circumstances </w:t>
      </w:r>
      <w:r w:rsidR="00CF44E0">
        <w:rPr>
          <w:rFonts w:asciiTheme="minorHAnsi" w:hAnsiTheme="minorHAnsi" w:cstheme="minorHAnsi"/>
          <w:sz w:val="24"/>
          <w:szCs w:val="24"/>
        </w:rPr>
        <w:t>make it necessary for a student to take</w:t>
      </w:r>
      <w:r w:rsidR="00CF44E0" w:rsidRPr="00B86174">
        <w:rPr>
          <w:rFonts w:asciiTheme="minorHAnsi" w:hAnsiTheme="minorHAnsi" w:cstheme="minorHAnsi"/>
          <w:sz w:val="24"/>
          <w:szCs w:val="24"/>
        </w:rPr>
        <w:t xml:space="preserve"> a break in study, </w:t>
      </w:r>
      <w:r w:rsidR="001A598E">
        <w:rPr>
          <w:rFonts w:asciiTheme="minorHAnsi" w:hAnsiTheme="minorHAnsi" w:cstheme="minorHAnsi"/>
          <w:sz w:val="24"/>
          <w:szCs w:val="24"/>
        </w:rPr>
        <w:t>he/she</w:t>
      </w:r>
      <w:r w:rsidR="00CF44E0">
        <w:rPr>
          <w:rFonts w:asciiTheme="minorHAnsi" w:hAnsiTheme="minorHAnsi" w:cstheme="minorHAnsi"/>
          <w:sz w:val="24"/>
          <w:szCs w:val="24"/>
        </w:rPr>
        <w:t xml:space="preserve"> may</w:t>
      </w:r>
      <w:r w:rsidR="00CF44E0" w:rsidRPr="00B86174">
        <w:rPr>
          <w:rFonts w:asciiTheme="minorHAnsi" w:hAnsiTheme="minorHAnsi" w:cstheme="minorHAnsi"/>
          <w:sz w:val="24"/>
          <w:szCs w:val="24"/>
        </w:rPr>
        <w:t xml:space="preserve"> apply for a period of intermission</w:t>
      </w:r>
      <w:r w:rsidR="001A598E">
        <w:rPr>
          <w:rFonts w:asciiTheme="minorHAnsi" w:hAnsiTheme="minorHAnsi" w:cstheme="minorHAnsi"/>
          <w:sz w:val="24"/>
          <w:szCs w:val="24"/>
        </w:rPr>
        <w:t xml:space="preserve">.  </w:t>
      </w:r>
      <w:r w:rsidR="00381639">
        <w:rPr>
          <w:rFonts w:asciiTheme="minorHAnsi" w:hAnsiTheme="minorHAnsi" w:cstheme="minorHAnsi"/>
          <w:sz w:val="24"/>
          <w:szCs w:val="24"/>
        </w:rPr>
        <w:t>The student will submit the</w:t>
      </w:r>
      <w:r w:rsidR="00381639" w:rsidRPr="004D309A">
        <w:rPr>
          <w:rFonts w:asciiTheme="minorHAnsi" w:hAnsiTheme="minorHAnsi" w:cstheme="minorHAnsi"/>
          <w:sz w:val="24"/>
          <w:szCs w:val="24"/>
        </w:rPr>
        <w:t xml:space="preserve"> </w:t>
      </w:r>
      <w:r w:rsidR="00381639">
        <w:rPr>
          <w:rFonts w:asciiTheme="minorHAnsi" w:hAnsiTheme="minorHAnsi" w:cstheme="minorHAnsi"/>
          <w:sz w:val="24"/>
          <w:szCs w:val="24"/>
        </w:rPr>
        <w:t xml:space="preserve">relevant </w:t>
      </w:r>
      <w:r w:rsidR="00381639" w:rsidRPr="004D309A">
        <w:rPr>
          <w:rFonts w:asciiTheme="minorHAnsi" w:hAnsiTheme="minorHAnsi" w:cstheme="minorHAnsi"/>
          <w:sz w:val="24"/>
          <w:szCs w:val="24"/>
        </w:rPr>
        <w:t>application</w:t>
      </w:r>
      <w:r w:rsidR="00381639">
        <w:rPr>
          <w:rFonts w:asciiTheme="minorHAnsi" w:hAnsiTheme="minorHAnsi" w:cstheme="minorHAnsi"/>
          <w:sz w:val="24"/>
          <w:szCs w:val="24"/>
        </w:rPr>
        <w:t xml:space="preserve"> form, which includes a report from their supervisor(s), </w:t>
      </w:r>
      <w:r w:rsidR="00381639" w:rsidRPr="004D309A">
        <w:rPr>
          <w:rFonts w:asciiTheme="minorHAnsi" w:hAnsiTheme="minorHAnsi" w:cstheme="minorHAnsi"/>
          <w:sz w:val="24"/>
          <w:szCs w:val="24"/>
        </w:rPr>
        <w:t xml:space="preserve">to the Academic </w:t>
      </w:r>
      <w:r w:rsidR="00381639">
        <w:rPr>
          <w:rFonts w:asciiTheme="minorHAnsi" w:hAnsiTheme="minorHAnsi" w:cstheme="minorHAnsi"/>
          <w:sz w:val="24"/>
          <w:szCs w:val="24"/>
        </w:rPr>
        <w:t xml:space="preserve">Dean, who will arrange for the Academic Board to review it </w:t>
      </w:r>
      <w:r w:rsidR="00381639" w:rsidRPr="004D309A">
        <w:rPr>
          <w:rFonts w:asciiTheme="minorHAnsi" w:hAnsiTheme="minorHAnsi" w:cstheme="minorHAnsi"/>
          <w:sz w:val="24"/>
          <w:szCs w:val="24"/>
        </w:rPr>
        <w:t>before granting approval.</w:t>
      </w:r>
      <w:r w:rsidR="00381639">
        <w:rPr>
          <w:rFonts w:asciiTheme="minorHAnsi" w:hAnsiTheme="minorHAnsi" w:cstheme="minorHAnsi"/>
          <w:sz w:val="24"/>
          <w:szCs w:val="24"/>
        </w:rPr>
        <w:t xml:space="preserve">  </w:t>
      </w:r>
      <w:r w:rsidR="001A598E">
        <w:rPr>
          <w:rFonts w:asciiTheme="minorHAnsi" w:hAnsiTheme="minorHAnsi" w:cstheme="minorHAnsi"/>
          <w:sz w:val="24"/>
          <w:szCs w:val="24"/>
        </w:rPr>
        <w:t>I</w:t>
      </w:r>
      <w:r w:rsidR="00CF44E0" w:rsidRPr="00B86174">
        <w:rPr>
          <w:rFonts w:asciiTheme="minorHAnsi" w:hAnsiTheme="minorHAnsi" w:cstheme="minorHAnsi"/>
          <w:sz w:val="24"/>
          <w:szCs w:val="24"/>
        </w:rPr>
        <w:t xml:space="preserve">f granted, </w:t>
      </w:r>
      <w:r w:rsidR="005D4540">
        <w:rPr>
          <w:rFonts w:asciiTheme="minorHAnsi" w:hAnsiTheme="minorHAnsi" w:cstheme="minorHAnsi"/>
          <w:sz w:val="24"/>
          <w:szCs w:val="24"/>
        </w:rPr>
        <w:t>a</w:t>
      </w:r>
      <w:r w:rsidR="00CF44E0" w:rsidRPr="00FD5EDD">
        <w:rPr>
          <w:rFonts w:asciiTheme="minorHAnsi" w:hAnsiTheme="minorHAnsi" w:cstheme="minorHAnsi"/>
          <w:bCs/>
          <w:sz w:val="24"/>
          <w:szCs w:val="24"/>
        </w:rPr>
        <w:t xml:space="preserve"> p</w:t>
      </w:r>
      <w:r w:rsidR="00CF44E0" w:rsidRPr="00B86174">
        <w:rPr>
          <w:rFonts w:asciiTheme="minorHAnsi" w:hAnsiTheme="minorHAnsi" w:cstheme="minorHAnsi"/>
          <w:sz w:val="24"/>
          <w:szCs w:val="24"/>
        </w:rPr>
        <w:t xml:space="preserve">eriod of intermission </w:t>
      </w:r>
      <w:r w:rsidR="00CF44E0">
        <w:rPr>
          <w:rFonts w:asciiTheme="minorHAnsi" w:hAnsiTheme="minorHAnsi" w:cstheme="minorHAnsi"/>
          <w:sz w:val="24"/>
          <w:szCs w:val="24"/>
        </w:rPr>
        <w:t xml:space="preserve">will </w:t>
      </w:r>
      <w:r w:rsidR="00CF44E0" w:rsidRPr="00B86174">
        <w:rPr>
          <w:rFonts w:asciiTheme="minorHAnsi" w:hAnsiTheme="minorHAnsi" w:cstheme="minorHAnsi"/>
          <w:sz w:val="24"/>
          <w:szCs w:val="24"/>
        </w:rPr>
        <w:t>not normally exceed one year at any one time or two years over the total period of research</w:t>
      </w:r>
      <w:r w:rsidR="001A598E">
        <w:rPr>
          <w:rFonts w:asciiTheme="minorHAnsi" w:hAnsiTheme="minorHAnsi" w:cstheme="minorHAnsi"/>
          <w:sz w:val="24"/>
          <w:szCs w:val="24"/>
        </w:rPr>
        <w:t xml:space="preserve">, </w:t>
      </w:r>
      <w:r w:rsidR="00F86FED">
        <w:rPr>
          <w:rFonts w:asciiTheme="minorHAnsi" w:hAnsiTheme="minorHAnsi" w:cstheme="minorHAnsi"/>
          <w:sz w:val="24"/>
          <w:szCs w:val="24"/>
        </w:rPr>
        <w:t>and</w:t>
      </w:r>
      <w:r w:rsidR="001A598E">
        <w:rPr>
          <w:rFonts w:asciiTheme="minorHAnsi" w:hAnsiTheme="minorHAnsi" w:cstheme="minorHAnsi"/>
          <w:sz w:val="24"/>
          <w:szCs w:val="24"/>
        </w:rPr>
        <w:t xml:space="preserve"> will not count towards the time allowed for </w:t>
      </w:r>
      <w:r w:rsidR="00F86FED">
        <w:rPr>
          <w:rFonts w:asciiTheme="minorHAnsi" w:hAnsiTheme="minorHAnsi" w:cstheme="minorHAnsi"/>
          <w:sz w:val="24"/>
          <w:szCs w:val="24"/>
        </w:rPr>
        <w:t>completing</w:t>
      </w:r>
      <w:r w:rsidR="001A598E">
        <w:rPr>
          <w:rFonts w:asciiTheme="minorHAnsi" w:hAnsiTheme="minorHAnsi" w:cstheme="minorHAnsi"/>
          <w:sz w:val="24"/>
          <w:szCs w:val="24"/>
        </w:rPr>
        <w:t xml:space="preserve"> the thesis</w:t>
      </w:r>
      <w:r w:rsidR="00CF44E0" w:rsidRPr="00B86174">
        <w:rPr>
          <w:rFonts w:asciiTheme="minorHAnsi" w:hAnsiTheme="minorHAnsi" w:cstheme="minorHAnsi"/>
          <w:sz w:val="24"/>
          <w:szCs w:val="24"/>
        </w:rPr>
        <w:t xml:space="preserve">.  </w:t>
      </w:r>
      <w:r w:rsidR="00724CB5">
        <w:rPr>
          <w:rFonts w:asciiTheme="minorHAnsi" w:hAnsiTheme="minorHAnsi" w:cstheme="minorHAnsi"/>
          <w:sz w:val="24"/>
          <w:szCs w:val="24"/>
        </w:rPr>
        <w:t>No fee will be charged during this period.</w:t>
      </w:r>
    </w:p>
    <w:p w14:paraId="476CE99B" w14:textId="77777777" w:rsidR="00CF44E0" w:rsidRDefault="00CF44E0" w:rsidP="00CF44E0">
      <w:pPr>
        <w:ind w:right="44"/>
        <w:rPr>
          <w:rFonts w:asciiTheme="minorHAnsi" w:hAnsiTheme="minorHAnsi" w:cstheme="minorHAnsi"/>
          <w:sz w:val="24"/>
          <w:szCs w:val="24"/>
        </w:rPr>
      </w:pPr>
    </w:p>
    <w:p w14:paraId="384ABF98" w14:textId="0A494C66" w:rsidR="00CF44E0" w:rsidRDefault="00C83D02" w:rsidP="00CF44E0">
      <w:pPr>
        <w:ind w:right="44"/>
        <w:rPr>
          <w:rFonts w:asciiTheme="minorHAnsi" w:hAnsiTheme="minorHAnsi" w:cstheme="minorHAnsi"/>
          <w:sz w:val="24"/>
          <w:szCs w:val="24"/>
        </w:rPr>
      </w:pPr>
      <w:r>
        <w:rPr>
          <w:rFonts w:asciiTheme="minorHAnsi" w:hAnsiTheme="minorHAnsi" w:cstheme="minorHAnsi"/>
          <w:sz w:val="24"/>
          <w:szCs w:val="24"/>
        </w:rPr>
        <w:t>2</w:t>
      </w:r>
      <w:r w:rsidR="00F86FED">
        <w:rPr>
          <w:rFonts w:asciiTheme="minorHAnsi" w:hAnsiTheme="minorHAnsi" w:cstheme="minorHAnsi"/>
          <w:sz w:val="24"/>
          <w:szCs w:val="24"/>
        </w:rPr>
        <w:t>8</w:t>
      </w:r>
      <w:r w:rsidR="00CF44E0">
        <w:rPr>
          <w:rFonts w:asciiTheme="minorHAnsi" w:hAnsiTheme="minorHAnsi" w:cstheme="minorHAnsi"/>
          <w:sz w:val="24"/>
          <w:szCs w:val="24"/>
        </w:rPr>
        <w:t xml:space="preserve">.  </w:t>
      </w:r>
      <w:r w:rsidR="00CF44E0" w:rsidRPr="00B86174">
        <w:rPr>
          <w:rFonts w:asciiTheme="minorHAnsi" w:hAnsiTheme="minorHAnsi" w:cstheme="minorHAnsi"/>
          <w:sz w:val="24"/>
          <w:szCs w:val="24"/>
        </w:rPr>
        <w:t>A student may</w:t>
      </w:r>
      <w:r w:rsidR="00F86FED">
        <w:rPr>
          <w:rFonts w:asciiTheme="minorHAnsi" w:hAnsiTheme="minorHAnsi" w:cstheme="minorHAnsi"/>
          <w:sz w:val="24"/>
          <w:szCs w:val="24"/>
        </w:rPr>
        <w:t xml:space="preserve"> also </w:t>
      </w:r>
      <w:r w:rsidR="00CF44E0" w:rsidRPr="00B86174">
        <w:rPr>
          <w:rFonts w:asciiTheme="minorHAnsi" w:hAnsiTheme="minorHAnsi" w:cstheme="minorHAnsi"/>
          <w:sz w:val="24"/>
          <w:szCs w:val="24"/>
        </w:rPr>
        <w:t xml:space="preserve">apply to de-register for an indefinite </w:t>
      </w:r>
      <w:r w:rsidR="00CD3F59" w:rsidRPr="00B86174">
        <w:rPr>
          <w:rFonts w:asciiTheme="minorHAnsi" w:hAnsiTheme="minorHAnsi" w:cstheme="minorHAnsi"/>
          <w:sz w:val="24"/>
          <w:szCs w:val="24"/>
        </w:rPr>
        <w:t>period</w:t>
      </w:r>
      <w:r w:rsidR="00CF44E0" w:rsidRPr="00B86174">
        <w:rPr>
          <w:rFonts w:asciiTheme="minorHAnsi" w:hAnsiTheme="minorHAnsi" w:cstheme="minorHAnsi"/>
          <w:sz w:val="24"/>
          <w:szCs w:val="24"/>
        </w:rPr>
        <w:t xml:space="preserve">, which would normally be longer than a year.  De-registration is normally possible once only between initial registration and completion of the degree.  </w:t>
      </w:r>
      <w:r w:rsidR="00381639">
        <w:rPr>
          <w:rFonts w:asciiTheme="minorHAnsi" w:hAnsiTheme="minorHAnsi" w:cstheme="minorHAnsi"/>
          <w:sz w:val="24"/>
          <w:szCs w:val="24"/>
        </w:rPr>
        <w:t>The student will submit the</w:t>
      </w:r>
      <w:r w:rsidR="00381639" w:rsidRPr="004D309A">
        <w:rPr>
          <w:rFonts w:asciiTheme="minorHAnsi" w:hAnsiTheme="minorHAnsi" w:cstheme="minorHAnsi"/>
          <w:sz w:val="24"/>
          <w:szCs w:val="24"/>
        </w:rPr>
        <w:t xml:space="preserve"> </w:t>
      </w:r>
      <w:r w:rsidR="00381639">
        <w:rPr>
          <w:rFonts w:asciiTheme="minorHAnsi" w:hAnsiTheme="minorHAnsi" w:cstheme="minorHAnsi"/>
          <w:sz w:val="24"/>
          <w:szCs w:val="24"/>
        </w:rPr>
        <w:t xml:space="preserve">relevant </w:t>
      </w:r>
      <w:r w:rsidR="00381639" w:rsidRPr="004D309A">
        <w:rPr>
          <w:rFonts w:asciiTheme="minorHAnsi" w:hAnsiTheme="minorHAnsi" w:cstheme="minorHAnsi"/>
          <w:sz w:val="24"/>
          <w:szCs w:val="24"/>
        </w:rPr>
        <w:t>application</w:t>
      </w:r>
      <w:r w:rsidR="00381639">
        <w:rPr>
          <w:rFonts w:asciiTheme="minorHAnsi" w:hAnsiTheme="minorHAnsi" w:cstheme="minorHAnsi"/>
          <w:sz w:val="24"/>
          <w:szCs w:val="24"/>
        </w:rPr>
        <w:t xml:space="preserve"> form, which includes a report from their supervisor(s), </w:t>
      </w:r>
      <w:r w:rsidR="00381639" w:rsidRPr="004D309A">
        <w:rPr>
          <w:rFonts w:asciiTheme="minorHAnsi" w:hAnsiTheme="minorHAnsi" w:cstheme="minorHAnsi"/>
          <w:sz w:val="24"/>
          <w:szCs w:val="24"/>
        </w:rPr>
        <w:t xml:space="preserve">to the Academic </w:t>
      </w:r>
      <w:r w:rsidR="00381639">
        <w:rPr>
          <w:rFonts w:asciiTheme="minorHAnsi" w:hAnsiTheme="minorHAnsi" w:cstheme="minorHAnsi"/>
          <w:sz w:val="24"/>
          <w:szCs w:val="24"/>
        </w:rPr>
        <w:t xml:space="preserve">Dean, who will arrange for the Academic Board to </w:t>
      </w:r>
      <w:r w:rsidR="00381639" w:rsidRPr="004D309A">
        <w:rPr>
          <w:rFonts w:asciiTheme="minorHAnsi" w:hAnsiTheme="minorHAnsi" w:cstheme="minorHAnsi"/>
          <w:sz w:val="24"/>
          <w:szCs w:val="24"/>
        </w:rPr>
        <w:t xml:space="preserve">review </w:t>
      </w:r>
      <w:r w:rsidR="00B478D7">
        <w:rPr>
          <w:rFonts w:asciiTheme="minorHAnsi" w:hAnsiTheme="minorHAnsi" w:cstheme="minorHAnsi"/>
          <w:sz w:val="24"/>
          <w:szCs w:val="24"/>
        </w:rPr>
        <w:t xml:space="preserve">it </w:t>
      </w:r>
      <w:r w:rsidR="00381639" w:rsidRPr="004D309A">
        <w:rPr>
          <w:rFonts w:asciiTheme="minorHAnsi" w:hAnsiTheme="minorHAnsi" w:cstheme="minorHAnsi"/>
          <w:sz w:val="24"/>
          <w:szCs w:val="24"/>
        </w:rPr>
        <w:t>before granting approval.</w:t>
      </w:r>
      <w:r w:rsidR="00381639">
        <w:rPr>
          <w:rFonts w:asciiTheme="minorHAnsi" w:hAnsiTheme="minorHAnsi" w:cstheme="minorHAnsi"/>
          <w:sz w:val="24"/>
          <w:szCs w:val="24"/>
        </w:rPr>
        <w:t xml:space="preserve">  </w:t>
      </w:r>
      <w:r w:rsidR="00CF44E0" w:rsidRPr="00B86174">
        <w:rPr>
          <w:rFonts w:asciiTheme="minorHAnsi" w:hAnsiTheme="minorHAnsi" w:cstheme="minorHAnsi"/>
          <w:sz w:val="24"/>
          <w:szCs w:val="24"/>
        </w:rPr>
        <w:t xml:space="preserve"> No supervision should occur during </w:t>
      </w:r>
      <w:r w:rsidR="00CF44E0">
        <w:rPr>
          <w:rFonts w:asciiTheme="minorHAnsi" w:hAnsiTheme="minorHAnsi" w:cstheme="minorHAnsi"/>
          <w:sz w:val="24"/>
          <w:szCs w:val="24"/>
        </w:rPr>
        <w:t xml:space="preserve">the period of </w:t>
      </w:r>
      <w:r w:rsidR="00CF44E0" w:rsidRPr="00B86174">
        <w:rPr>
          <w:rFonts w:asciiTheme="minorHAnsi" w:hAnsiTheme="minorHAnsi" w:cstheme="minorHAnsi"/>
          <w:sz w:val="24"/>
          <w:szCs w:val="24"/>
        </w:rPr>
        <w:t xml:space="preserve">de-registration.  </w:t>
      </w:r>
      <w:r w:rsidR="005D4540">
        <w:rPr>
          <w:rFonts w:asciiTheme="minorHAnsi" w:hAnsiTheme="minorHAnsi" w:cstheme="minorHAnsi"/>
          <w:sz w:val="24"/>
          <w:szCs w:val="24"/>
        </w:rPr>
        <w:t>It will</w:t>
      </w:r>
      <w:r w:rsidR="00CF44E0" w:rsidRPr="00B86174">
        <w:rPr>
          <w:rFonts w:asciiTheme="minorHAnsi" w:hAnsiTheme="minorHAnsi" w:cstheme="minorHAnsi"/>
          <w:sz w:val="24"/>
          <w:szCs w:val="24"/>
        </w:rPr>
        <w:t xml:space="preserve"> not count </w:t>
      </w:r>
      <w:r w:rsidR="005D4540">
        <w:rPr>
          <w:rFonts w:asciiTheme="minorHAnsi" w:hAnsiTheme="minorHAnsi" w:cstheme="minorHAnsi"/>
          <w:sz w:val="24"/>
          <w:szCs w:val="24"/>
        </w:rPr>
        <w:t xml:space="preserve">towards </w:t>
      </w:r>
      <w:r w:rsidR="00CF44E0" w:rsidRPr="00B86174">
        <w:rPr>
          <w:rFonts w:asciiTheme="minorHAnsi" w:hAnsiTheme="minorHAnsi" w:cstheme="minorHAnsi"/>
          <w:sz w:val="24"/>
          <w:szCs w:val="24"/>
        </w:rPr>
        <w:t>the time allo</w:t>
      </w:r>
      <w:r w:rsidR="005D4540">
        <w:rPr>
          <w:rFonts w:asciiTheme="minorHAnsi" w:hAnsiTheme="minorHAnsi" w:cstheme="minorHAnsi"/>
          <w:sz w:val="24"/>
          <w:szCs w:val="24"/>
        </w:rPr>
        <w:t>wed for completion of the thesis</w:t>
      </w:r>
      <w:r w:rsidR="00CF44E0" w:rsidRPr="00B86174">
        <w:rPr>
          <w:rFonts w:asciiTheme="minorHAnsi" w:hAnsiTheme="minorHAnsi" w:cstheme="minorHAnsi"/>
          <w:sz w:val="24"/>
          <w:szCs w:val="24"/>
        </w:rPr>
        <w:t xml:space="preserve">.   No fee </w:t>
      </w:r>
      <w:r w:rsidR="005D4540">
        <w:rPr>
          <w:rFonts w:asciiTheme="minorHAnsi" w:hAnsiTheme="minorHAnsi" w:cstheme="minorHAnsi"/>
          <w:sz w:val="24"/>
          <w:szCs w:val="24"/>
        </w:rPr>
        <w:t>will be</w:t>
      </w:r>
      <w:r w:rsidR="00CF44E0" w:rsidRPr="00B86174">
        <w:rPr>
          <w:rFonts w:asciiTheme="minorHAnsi" w:hAnsiTheme="minorHAnsi" w:cstheme="minorHAnsi"/>
          <w:sz w:val="24"/>
          <w:szCs w:val="24"/>
        </w:rPr>
        <w:t xml:space="preserve"> charged during t</w:t>
      </w:r>
      <w:r w:rsidR="005D4540">
        <w:rPr>
          <w:rFonts w:asciiTheme="minorHAnsi" w:hAnsiTheme="minorHAnsi" w:cstheme="minorHAnsi"/>
          <w:sz w:val="24"/>
          <w:szCs w:val="24"/>
        </w:rPr>
        <w:t>his</w:t>
      </w:r>
      <w:r w:rsidR="00CF44E0" w:rsidRPr="00B86174">
        <w:rPr>
          <w:rFonts w:asciiTheme="minorHAnsi" w:hAnsiTheme="minorHAnsi" w:cstheme="minorHAnsi"/>
          <w:sz w:val="24"/>
          <w:szCs w:val="24"/>
        </w:rPr>
        <w:t xml:space="preserve"> period.  </w:t>
      </w:r>
    </w:p>
    <w:p w14:paraId="26A4ED5B" w14:textId="77777777" w:rsidR="00CF44E0" w:rsidRDefault="00CF44E0" w:rsidP="00CF44E0">
      <w:pPr>
        <w:ind w:right="44"/>
        <w:rPr>
          <w:rFonts w:asciiTheme="minorHAnsi" w:hAnsiTheme="minorHAnsi" w:cstheme="minorHAnsi"/>
          <w:sz w:val="24"/>
          <w:szCs w:val="24"/>
        </w:rPr>
      </w:pPr>
    </w:p>
    <w:p w14:paraId="20328C4F" w14:textId="77411D66" w:rsidR="00CF44E0" w:rsidRPr="00B86174" w:rsidRDefault="00C83D02" w:rsidP="00CF44E0">
      <w:pPr>
        <w:ind w:right="44"/>
        <w:rPr>
          <w:rFonts w:asciiTheme="minorHAnsi" w:hAnsiTheme="minorHAnsi" w:cstheme="minorHAnsi"/>
          <w:sz w:val="24"/>
          <w:szCs w:val="24"/>
        </w:rPr>
      </w:pPr>
      <w:r>
        <w:rPr>
          <w:rFonts w:asciiTheme="minorHAnsi" w:hAnsiTheme="minorHAnsi" w:cstheme="minorHAnsi"/>
          <w:sz w:val="24"/>
          <w:szCs w:val="24"/>
        </w:rPr>
        <w:t>2</w:t>
      </w:r>
      <w:r w:rsidR="00F86FED">
        <w:rPr>
          <w:rFonts w:asciiTheme="minorHAnsi" w:hAnsiTheme="minorHAnsi" w:cstheme="minorHAnsi"/>
          <w:sz w:val="24"/>
          <w:szCs w:val="24"/>
        </w:rPr>
        <w:t>9</w:t>
      </w:r>
      <w:r w:rsidR="00CF44E0">
        <w:rPr>
          <w:rFonts w:asciiTheme="minorHAnsi" w:hAnsiTheme="minorHAnsi" w:cstheme="minorHAnsi"/>
          <w:sz w:val="24"/>
          <w:szCs w:val="24"/>
        </w:rPr>
        <w:t xml:space="preserve">.  </w:t>
      </w:r>
      <w:r w:rsidR="00CF44E0" w:rsidRPr="00B86174">
        <w:rPr>
          <w:rFonts w:asciiTheme="minorHAnsi" w:hAnsiTheme="minorHAnsi" w:cstheme="minorHAnsi"/>
          <w:sz w:val="24"/>
          <w:szCs w:val="24"/>
        </w:rPr>
        <w:t xml:space="preserve">A student who has de-registered may later apply to the Academic Board to re-register, subject to any </w:t>
      </w:r>
      <w:r w:rsidR="00CF44E0">
        <w:rPr>
          <w:rFonts w:asciiTheme="minorHAnsi" w:hAnsiTheme="minorHAnsi" w:cstheme="minorHAnsi"/>
          <w:sz w:val="24"/>
          <w:szCs w:val="24"/>
        </w:rPr>
        <w:t>conditions</w:t>
      </w:r>
      <w:r w:rsidR="00CF44E0" w:rsidRPr="00B86174">
        <w:rPr>
          <w:rFonts w:asciiTheme="minorHAnsi" w:hAnsiTheme="minorHAnsi" w:cstheme="minorHAnsi"/>
          <w:sz w:val="24"/>
          <w:szCs w:val="24"/>
        </w:rPr>
        <w:t xml:space="preserve"> the Board may impose, </w:t>
      </w:r>
      <w:r w:rsidR="00CF44E0">
        <w:rPr>
          <w:rFonts w:asciiTheme="minorHAnsi" w:hAnsiTheme="minorHAnsi" w:cstheme="minorHAnsi"/>
          <w:sz w:val="24"/>
          <w:szCs w:val="24"/>
        </w:rPr>
        <w:t>which may include a</w:t>
      </w:r>
      <w:r w:rsidR="005D4540">
        <w:rPr>
          <w:rFonts w:asciiTheme="minorHAnsi" w:hAnsiTheme="minorHAnsi" w:cstheme="minorHAnsi"/>
          <w:sz w:val="24"/>
          <w:szCs w:val="24"/>
        </w:rPr>
        <w:t xml:space="preserve"> re-entry</w:t>
      </w:r>
      <w:r w:rsidR="00CF44E0">
        <w:rPr>
          <w:rFonts w:asciiTheme="minorHAnsi" w:hAnsiTheme="minorHAnsi" w:cstheme="minorHAnsi"/>
          <w:sz w:val="24"/>
          <w:szCs w:val="24"/>
        </w:rPr>
        <w:t xml:space="preserve"> </w:t>
      </w:r>
      <w:r w:rsidR="00CF44E0" w:rsidRPr="00B86174">
        <w:rPr>
          <w:rFonts w:asciiTheme="minorHAnsi" w:hAnsiTheme="minorHAnsi" w:cstheme="minorHAnsi"/>
          <w:sz w:val="24"/>
          <w:szCs w:val="24"/>
        </w:rPr>
        <w:t xml:space="preserve">interview.  If </w:t>
      </w:r>
      <w:r w:rsidR="00B478D7">
        <w:rPr>
          <w:rFonts w:asciiTheme="minorHAnsi" w:hAnsiTheme="minorHAnsi" w:cstheme="minorHAnsi"/>
          <w:sz w:val="24"/>
          <w:szCs w:val="24"/>
        </w:rPr>
        <w:t xml:space="preserve">any conditions have been or are being met and </w:t>
      </w:r>
      <w:r w:rsidR="00CF44E0" w:rsidRPr="00B86174">
        <w:rPr>
          <w:rFonts w:asciiTheme="minorHAnsi" w:hAnsiTheme="minorHAnsi" w:cstheme="minorHAnsi"/>
          <w:sz w:val="24"/>
          <w:szCs w:val="24"/>
        </w:rPr>
        <w:t xml:space="preserve">the re-registration </w:t>
      </w:r>
      <w:r w:rsidR="00B478D7">
        <w:rPr>
          <w:rFonts w:asciiTheme="minorHAnsi" w:hAnsiTheme="minorHAnsi" w:cstheme="minorHAnsi"/>
          <w:sz w:val="24"/>
          <w:szCs w:val="24"/>
        </w:rPr>
        <w:t>is permitted</w:t>
      </w:r>
      <w:r w:rsidR="00CF44E0">
        <w:rPr>
          <w:rFonts w:asciiTheme="minorHAnsi" w:hAnsiTheme="minorHAnsi" w:cstheme="minorHAnsi"/>
          <w:sz w:val="24"/>
          <w:szCs w:val="24"/>
        </w:rPr>
        <w:t>,</w:t>
      </w:r>
      <w:r w:rsidR="00CF44E0" w:rsidRPr="00B86174">
        <w:rPr>
          <w:rFonts w:asciiTheme="minorHAnsi" w:hAnsiTheme="minorHAnsi" w:cstheme="minorHAnsi"/>
          <w:sz w:val="24"/>
          <w:szCs w:val="24"/>
        </w:rPr>
        <w:t xml:space="preserve"> the student will continue with </w:t>
      </w:r>
      <w:r w:rsidR="00CF44E0">
        <w:rPr>
          <w:rFonts w:asciiTheme="minorHAnsi" w:hAnsiTheme="minorHAnsi" w:cstheme="minorHAnsi"/>
          <w:sz w:val="24"/>
          <w:szCs w:val="24"/>
        </w:rPr>
        <w:t>his/her</w:t>
      </w:r>
      <w:r w:rsidR="00CF44E0" w:rsidRPr="00B86174">
        <w:rPr>
          <w:rFonts w:asciiTheme="minorHAnsi" w:hAnsiTheme="minorHAnsi" w:cstheme="minorHAnsi"/>
          <w:sz w:val="24"/>
          <w:szCs w:val="24"/>
        </w:rPr>
        <w:t xml:space="preserve"> original </w:t>
      </w:r>
      <w:r w:rsidR="00CF44E0">
        <w:rPr>
          <w:rFonts w:asciiTheme="minorHAnsi" w:hAnsiTheme="minorHAnsi" w:cstheme="minorHAnsi"/>
          <w:sz w:val="24"/>
          <w:szCs w:val="24"/>
        </w:rPr>
        <w:t>thesis</w:t>
      </w:r>
      <w:r w:rsidR="00CF44E0" w:rsidRPr="00B86174">
        <w:rPr>
          <w:rFonts w:asciiTheme="minorHAnsi" w:hAnsiTheme="minorHAnsi" w:cstheme="minorHAnsi"/>
          <w:sz w:val="24"/>
          <w:szCs w:val="24"/>
        </w:rPr>
        <w:t xml:space="preserve"> topic.  </w:t>
      </w:r>
      <w:r w:rsidR="00B478D7">
        <w:rPr>
          <w:rFonts w:asciiTheme="minorHAnsi" w:hAnsiTheme="minorHAnsi" w:cstheme="minorHAnsi"/>
          <w:sz w:val="24"/>
          <w:szCs w:val="24"/>
        </w:rPr>
        <w:t>If it has become necessary to find a new supervisor, re-registration will be complete once the first supervision has occurred.</w:t>
      </w:r>
    </w:p>
    <w:p w14:paraId="4E3D7AC8" w14:textId="77777777" w:rsidR="00CF44E0" w:rsidRPr="00DF7EC6" w:rsidRDefault="00CF44E0" w:rsidP="00CF44E0">
      <w:pPr>
        <w:ind w:right="44"/>
        <w:jc w:val="both"/>
        <w:rPr>
          <w:sz w:val="24"/>
          <w:szCs w:val="24"/>
        </w:rPr>
      </w:pPr>
    </w:p>
    <w:p w14:paraId="33448A3E" w14:textId="76AE0F3E" w:rsidR="00CF44E0" w:rsidRPr="004D309A" w:rsidRDefault="00F86FED" w:rsidP="00793721">
      <w:pPr>
        <w:rPr>
          <w:rFonts w:asciiTheme="minorHAnsi" w:hAnsiTheme="minorHAnsi" w:cstheme="minorHAnsi"/>
          <w:sz w:val="24"/>
          <w:szCs w:val="24"/>
        </w:rPr>
      </w:pPr>
      <w:r>
        <w:rPr>
          <w:rFonts w:asciiTheme="minorHAnsi" w:hAnsiTheme="minorHAnsi" w:cstheme="minorHAnsi"/>
          <w:sz w:val="24"/>
          <w:szCs w:val="24"/>
        </w:rPr>
        <w:t>30</w:t>
      </w:r>
      <w:r w:rsidR="00CF44E0">
        <w:rPr>
          <w:rFonts w:asciiTheme="minorHAnsi" w:hAnsiTheme="minorHAnsi" w:cstheme="minorHAnsi"/>
          <w:sz w:val="24"/>
          <w:szCs w:val="24"/>
        </w:rPr>
        <w:t xml:space="preserve">.  The fees structure for the </w:t>
      </w:r>
      <w:r w:rsidR="005E191B">
        <w:rPr>
          <w:rFonts w:asciiTheme="minorHAnsi" w:hAnsiTheme="minorHAnsi" w:cstheme="minorHAnsi"/>
          <w:sz w:val="24"/>
          <w:szCs w:val="24"/>
        </w:rPr>
        <w:t>Scheme</w:t>
      </w:r>
      <w:r w:rsidR="00CF44E0">
        <w:rPr>
          <w:rFonts w:asciiTheme="minorHAnsi" w:hAnsiTheme="minorHAnsi" w:cstheme="minorHAnsi"/>
          <w:sz w:val="24"/>
          <w:szCs w:val="24"/>
        </w:rPr>
        <w:t xml:space="preserve"> is set out in </w:t>
      </w:r>
      <w:r w:rsidR="009727D3">
        <w:rPr>
          <w:rFonts w:asciiTheme="minorHAnsi" w:hAnsiTheme="minorHAnsi" w:cstheme="minorHAnsi"/>
          <w:sz w:val="24"/>
          <w:szCs w:val="24"/>
        </w:rPr>
        <w:t>A</w:t>
      </w:r>
      <w:r w:rsidR="00CF44E0">
        <w:rPr>
          <w:rFonts w:asciiTheme="minorHAnsi" w:hAnsiTheme="minorHAnsi" w:cstheme="minorHAnsi"/>
          <w:sz w:val="24"/>
          <w:szCs w:val="24"/>
        </w:rPr>
        <w:t xml:space="preserve">nnex </w:t>
      </w:r>
      <w:r w:rsidR="009727D3">
        <w:rPr>
          <w:rFonts w:asciiTheme="minorHAnsi" w:hAnsiTheme="minorHAnsi" w:cstheme="minorHAnsi"/>
          <w:sz w:val="24"/>
          <w:szCs w:val="24"/>
        </w:rPr>
        <w:t xml:space="preserve">A, </w:t>
      </w:r>
      <w:r w:rsidR="00CF44E0">
        <w:rPr>
          <w:rFonts w:asciiTheme="minorHAnsi" w:hAnsiTheme="minorHAnsi" w:cstheme="minorHAnsi"/>
          <w:sz w:val="24"/>
          <w:szCs w:val="24"/>
        </w:rPr>
        <w:t xml:space="preserve">and </w:t>
      </w:r>
      <w:r w:rsidR="009727D3">
        <w:rPr>
          <w:rFonts w:asciiTheme="minorHAnsi" w:hAnsiTheme="minorHAnsi" w:cstheme="minorHAnsi"/>
          <w:sz w:val="24"/>
          <w:szCs w:val="24"/>
        </w:rPr>
        <w:t>further detail</w:t>
      </w:r>
      <w:r w:rsidR="005D4540">
        <w:rPr>
          <w:rFonts w:asciiTheme="minorHAnsi" w:hAnsiTheme="minorHAnsi" w:cstheme="minorHAnsi"/>
          <w:sz w:val="24"/>
          <w:szCs w:val="24"/>
        </w:rPr>
        <w:t>s are</w:t>
      </w:r>
      <w:r w:rsidR="009727D3">
        <w:rPr>
          <w:rFonts w:asciiTheme="minorHAnsi" w:hAnsiTheme="minorHAnsi" w:cstheme="minorHAnsi"/>
          <w:sz w:val="24"/>
          <w:szCs w:val="24"/>
        </w:rPr>
        <w:t xml:space="preserve"> given </w:t>
      </w:r>
      <w:r w:rsidR="00CF44E0">
        <w:rPr>
          <w:rFonts w:asciiTheme="minorHAnsi" w:hAnsiTheme="minorHAnsi" w:cstheme="minorHAnsi"/>
          <w:sz w:val="24"/>
          <w:szCs w:val="24"/>
        </w:rPr>
        <w:t>in the Student Handbook.</w:t>
      </w:r>
    </w:p>
    <w:p w14:paraId="77AE776E" w14:textId="67FBE2E3" w:rsidR="00CF44E0" w:rsidRDefault="00CF44E0" w:rsidP="00793721">
      <w:pPr>
        <w:pStyle w:val="BodyTextIndent2"/>
        <w:spacing w:after="0" w:line="240" w:lineRule="auto"/>
        <w:ind w:left="0" w:right="44"/>
        <w:rPr>
          <w:rFonts w:asciiTheme="minorHAnsi" w:hAnsiTheme="minorHAnsi" w:cstheme="minorHAnsi"/>
          <w:sz w:val="24"/>
          <w:szCs w:val="24"/>
        </w:rPr>
      </w:pPr>
    </w:p>
    <w:p w14:paraId="2E443B51" w14:textId="6A227213" w:rsidR="00CA3448" w:rsidRPr="00651BD8" w:rsidRDefault="00CA3448" w:rsidP="00793721">
      <w:pPr>
        <w:pStyle w:val="Heading8"/>
        <w:spacing w:before="0"/>
        <w:rPr>
          <w:rFonts w:asciiTheme="minorHAnsi" w:hAnsiTheme="minorHAnsi" w:cstheme="minorHAnsi"/>
          <w:b/>
          <w:bCs/>
          <w:sz w:val="24"/>
          <w:szCs w:val="24"/>
        </w:rPr>
      </w:pPr>
      <w:r w:rsidRPr="00651BD8">
        <w:rPr>
          <w:rFonts w:asciiTheme="minorHAnsi" w:hAnsiTheme="minorHAnsi" w:cstheme="minorHAnsi"/>
          <w:b/>
          <w:bCs/>
          <w:sz w:val="24"/>
          <w:szCs w:val="24"/>
        </w:rPr>
        <w:t>SUPERVISION ARRANGEMENTS</w:t>
      </w:r>
    </w:p>
    <w:p w14:paraId="0AA454E4" w14:textId="77777777" w:rsidR="00CA3448" w:rsidRPr="00CA3448" w:rsidRDefault="00CA3448" w:rsidP="00CA3448">
      <w:pPr>
        <w:ind w:right="44"/>
        <w:rPr>
          <w:rFonts w:asciiTheme="minorHAnsi" w:hAnsiTheme="minorHAnsi" w:cstheme="minorHAnsi"/>
          <w:b/>
          <w:sz w:val="24"/>
          <w:szCs w:val="24"/>
        </w:rPr>
      </w:pPr>
    </w:p>
    <w:p w14:paraId="5D5966B9" w14:textId="44E4AEBB" w:rsidR="00CA3448" w:rsidRDefault="00C83D02" w:rsidP="00CA3448">
      <w:pPr>
        <w:ind w:right="44"/>
        <w:rPr>
          <w:rFonts w:asciiTheme="minorHAnsi" w:hAnsiTheme="minorHAnsi" w:cstheme="minorHAnsi"/>
          <w:sz w:val="24"/>
          <w:szCs w:val="24"/>
        </w:rPr>
      </w:pPr>
      <w:r>
        <w:rPr>
          <w:rFonts w:asciiTheme="minorHAnsi" w:hAnsiTheme="minorHAnsi" w:cstheme="minorHAnsi"/>
          <w:sz w:val="24"/>
          <w:szCs w:val="24"/>
        </w:rPr>
        <w:t>3</w:t>
      </w:r>
      <w:r w:rsidR="00F86FED">
        <w:rPr>
          <w:rFonts w:asciiTheme="minorHAnsi" w:hAnsiTheme="minorHAnsi" w:cstheme="minorHAnsi"/>
          <w:sz w:val="24"/>
          <w:szCs w:val="24"/>
        </w:rPr>
        <w:t>1</w:t>
      </w:r>
      <w:r w:rsidR="00CA3448" w:rsidRPr="00CA3448">
        <w:rPr>
          <w:rFonts w:asciiTheme="minorHAnsi" w:hAnsiTheme="minorHAnsi" w:cstheme="minorHAnsi"/>
          <w:sz w:val="24"/>
          <w:szCs w:val="24"/>
        </w:rPr>
        <w:t>.  Each student will have one or more supervisors, appointed by the Academic Board according to the following criteria:</w:t>
      </w:r>
    </w:p>
    <w:p w14:paraId="36E471B5" w14:textId="77777777" w:rsidR="00CA3448" w:rsidRPr="00CA3448" w:rsidRDefault="00CA3448" w:rsidP="00CA3448">
      <w:pPr>
        <w:ind w:right="44"/>
        <w:rPr>
          <w:rFonts w:asciiTheme="minorHAnsi" w:hAnsiTheme="minorHAnsi" w:cstheme="minorHAnsi"/>
          <w:sz w:val="24"/>
          <w:szCs w:val="24"/>
        </w:rPr>
      </w:pPr>
    </w:p>
    <w:p w14:paraId="79C0C1E8" w14:textId="3161D65D" w:rsidR="00F86FED" w:rsidRPr="00CA3448" w:rsidRDefault="00F86FED" w:rsidP="00F86FED">
      <w:pPr>
        <w:pStyle w:val="ListParagraph"/>
        <w:numPr>
          <w:ilvl w:val="1"/>
          <w:numId w:val="6"/>
        </w:numPr>
        <w:ind w:right="44"/>
        <w:rPr>
          <w:rFonts w:asciiTheme="minorHAnsi" w:hAnsiTheme="minorHAnsi" w:cstheme="minorHAnsi"/>
          <w:sz w:val="24"/>
          <w:szCs w:val="24"/>
        </w:rPr>
      </w:pPr>
      <w:r w:rsidRPr="00CA3448">
        <w:rPr>
          <w:rFonts w:asciiTheme="minorHAnsi" w:hAnsiTheme="minorHAnsi" w:cstheme="minorHAnsi"/>
          <w:sz w:val="24"/>
          <w:szCs w:val="24"/>
        </w:rPr>
        <w:t xml:space="preserve">they should be active in research and </w:t>
      </w:r>
      <w:r>
        <w:rPr>
          <w:rFonts w:asciiTheme="minorHAnsi" w:hAnsiTheme="minorHAnsi" w:cstheme="minorHAnsi"/>
          <w:sz w:val="24"/>
          <w:szCs w:val="24"/>
        </w:rPr>
        <w:t xml:space="preserve">should preferably </w:t>
      </w:r>
      <w:r w:rsidRPr="00CA3448">
        <w:rPr>
          <w:rFonts w:asciiTheme="minorHAnsi" w:hAnsiTheme="minorHAnsi" w:cstheme="minorHAnsi"/>
          <w:sz w:val="24"/>
          <w:szCs w:val="24"/>
        </w:rPr>
        <w:t>have published scholarly work in the field in which the student is undertaking research</w:t>
      </w:r>
      <w:r>
        <w:rPr>
          <w:rFonts w:asciiTheme="minorHAnsi" w:hAnsiTheme="minorHAnsi" w:cstheme="minorHAnsi"/>
          <w:sz w:val="24"/>
          <w:szCs w:val="24"/>
        </w:rPr>
        <w:t>;</w:t>
      </w:r>
    </w:p>
    <w:p w14:paraId="199D0E69" w14:textId="77777777" w:rsidR="00F86FED" w:rsidRPr="00CA3448" w:rsidRDefault="00F86FED" w:rsidP="00F86FED">
      <w:pPr>
        <w:pStyle w:val="ListParagraph"/>
        <w:numPr>
          <w:ilvl w:val="1"/>
          <w:numId w:val="6"/>
        </w:numPr>
        <w:ind w:right="44"/>
        <w:rPr>
          <w:rFonts w:asciiTheme="minorHAnsi" w:hAnsiTheme="minorHAnsi" w:cstheme="minorHAnsi"/>
          <w:sz w:val="24"/>
          <w:szCs w:val="24"/>
        </w:rPr>
      </w:pPr>
      <w:r w:rsidRPr="00CA3448">
        <w:rPr>
          <w:rFonts w:asciiTheme="minorHAnsi" w:hAnsiTheme="minorHAnsi" w:cstheme="minorHAnsi"/>
          <w:sz w:val="24"/>
          <w:szCs w:val="24"/>
        </w:rPr>
        <w:t xml:space="preserve">they should, in the case of a main supervisor, be in an appropriate academic post or have held such a post within the previous five years; </w:t>
      </w:r>
    </w:p>
    <w:p w14:paraId="49C6B461" w14:textId="5FCEBC1F" w:rsidR="00CA3448" w:rsidRPr="00CA3448" w:rsidRDefault="00CA3448" w:rsidP="00CA3448">
      <w:pPr>
        <w:pStyle w:val="ListParagraph"/>
        <w:numPr>
          <w:ilvl w:val="1"/>
          <w:numId w:val="6"/>
        </w:numPr>
        <w:ind w:right="44"/>
        <w:rPr>
          <w:rFonts w:asciiTheme="minorHAnsi" w:hAnsiTheme="minorHAnsi" w:cstheme="minorHAnsi"/>
          <w:sz w:val="24"/>
          <w:szCs w:val="24"/>
        </w:rPr>
      </w:pPr>
      <w:r w:rsidRPr="00CA3448">
        <w:rPr>
          <w:rFonts w:asciiTheme="minorHAnsi" w:hAnsiTheme="minorHAnsi" w:cstheme="minorHAnsi"/>
          <w:sz w:val="24"/>
          <w:szCs w:val="24"/>
        </w:rPr>
        <w:t xml:space="preserve">they must hold the degree for which they </w:t>
      </w:r>
      <w:r>
        <w:rPr>
          <w:rFonts w:asciiTheme="minorHAnsi" w:hAnsiTheme="minorHAnsi" w:cstheme="minorHAnsi"/>
          <w:sz w:val="24"/>
          <w:szCs w:val="24"/>
        </w:rPr>
        <w:t>are being asked</w:t>
      </w:r>
      <w:r w:rsidRPr="00CA3448">
        <w:rPr>
          <w:rFonts w:asciiTheme="minorHAnsi" w:hAnsiTheme="minorHAnsi" w:cstheme="minorHAnsi"/>
          <w:sz w:val="24"/>
          <w:szCs w:val="24"/>
        </w:rPr>
        <w:t xml:space="preserve"> to supervise, unless they have extensive publications and/or are a widely acknowledged specialist in the field of the thesis</w:t>
      </w:r>
      <w:r w:rsidR="000F0041">
        <w:rPr>
          <w:rFonts w:asciiTheme="minorHAnsi" w:hAnsiTheme="minorHAnsi" w:cstheme="minorHAnsi"/>
          <w:sz w:val="24"/>
          <w:szCs w:val="24"/>
        </w:rPr>
        <w:t xml:space="preserve">, </w:t>
      </w:r>
      <w:r w:rsidRPr="00CA3448">
        <w:rPr>
          <w:rFonts w:asciiTheme="minorHAnsi" w:hAnsiTheme="minorHAnsi" w:cstheme="minorHAnsi"/>
          <w:sz w:val="24"/>
          <w:szCs w:val="24"/>
        </w:rPr>
        <w:t xml:space="preserve"> and are not acting as the </w:t>
      </w:r>
      <w:r w:rsidR="009D6E0E">
        <w:rPr>
          <w:rFonts w:asciiTheme="minorHAnsi" w:hAnsiTheme="minorHAnsi" w:cstheme="minorHAnsi"/>
          <w:sz w:val="24"/>
          <w:szCs w:val="24"/>
        </w:rPr>
        <w:t>principal</w:t>
      </w:r>
      <w:r w:rsidRPr="00CA3448">
        <w:rPr>
          <w:rFonts w:asciiTheme="minorHAnsi" w:hAnsiTheme="minorHAnsi" w:cstheme="minorHAnsi"/>
          <w:sz w:val="24"/>
          <w:szCs w:val="24"/>
        </w:rPr>
        <w:t xml:space="preserve"> supervisor; </w:t>
      </w:r>
    </w:p>
    <w:p w14:paraId="6702B9AA" w14:textId="14C4C1FF" w:rsidR="00CA3448" w:rsidRPr="00CA3448" w:rsidRDefault="00CA3448" w:rsidP="00CA3448">
      <w:pPr>
        <w:pStyle w:val="ListParagraph"/>
        <w:numPr>
          <w:ilvl w:val="1"/>
          <w:numId w:val="6"/>
        </w:numPr>
        <w:ind w:right="44"/>
        <w:rPr>
          <w:rFonts w:asciiTheme="minorHAnsi" w:hAnsiTheme="minorHAnsi" w:cstheme="minorHAnsi"/>
          <w:sz w:val="24"/>
          <w:szCs w:val="24"/>
        </w:rPr>
      </w:pPr>
      <w:r w:rsidRPr="00CA3448">
        <w:rPr>
          <w:rFonts w:asciiTheme="minorHAnsi" w:hAnsiTheme="minorHAnsi" w:cstheme="minorHAnsi"/>
          <w:sz w:val="24"/>
          <w:szCs w:val="24"/>
        </w:rPr>
        <w:t>they should normally have had previous supervisory experience</w:t>
      </w:r>
      <w:r w:rsidR="00F86FED">
        <w:rPr>
          <w:rFonts w:asciiTheme="minorHAnsi" w:hAnsiTheme="minorHAnsi" w:cstheme="minorHAnsi"/>
          <w:sz w:val="24"/>
          <w:szCs w:val="24"/>
        </w:rPr>
        <w:t>.</w:t>
      </w:r>
    </w:p>
    <w:p w14:paraId="3BE2AAD9" w14:textId="77777777" w:rsidR="00CA3448" w:rsidRPr="00CA3448" w:rsidRDefault="00CA3448" w:rsidP="00CA3448">
      <w:pPr>
        <w:ind w:right="44"/>
        <w:rPr>
          <w:rFonts w:asciiTheme="minorHAnsi" w:hAnsiTheme="minorHAnsi" w:cstheme="minorHAnsi"/>
          <w:sz w:val="24"/>
          <w:szCs w:val="24"/>
        </w:rPr>
      </w:pPr>
    </w:p>
    <w:p w14:paraId="6C155124" w14:textId="5CD3066F" w:rsidR="00651BD8" w:rsidRDefault="00C83D02" w:rsidP="00CA3448">
      <w:pPr>
        <w:ind w:right="44"/>
        <w:rPr>
          <w:rFonts w:asciiTheme="minorHAnsi" w:hAnsiTheme="minorHAnsi" w:cstheme="minorHAnsi"/>
          <w:sz w:val="24"/>
          <w:szCs w:val="24"/>
        </w:rPr>
      </w:pPr>
      <w:r>
        <w:rPr>
          <w:rFonts w:asciiTheme="minorHAnsi" w:hAnsiTheme="minorHAnsi" w:cstheme="minorHAnsi"/>
          <w:sz w:val="24"/>
          <w:szCs w:val="24"/>
        </w:rPr>
        <w:t>3</w:t>
      </w:r>
      <w:r w:rsidR="00F86FED">
        <w:rPr>
          <w:rFonts w:asciiTheme="minorHAnsi" w:hAnsiTheme="minorHAnsi" w:cstheme="minorHAnsi"/>
          <w:sz w:val="24"/>
          <w:szCs w:val="24"/>
        </w:rPr>
        <w:t>2</w:t>
      </w:r>
      <w:r w:rsidR="00651BD8">
        <w:rPr>
          <w:rFonts w:asciiTheme="minorHAnsi" w:hAnsiTheme="minorHAnsi" w:cstheme="minorHAnsi"/>
          <w:sz w:val="24"/>
          <w:szCs w:val="24"/>
        </w:rPr>
        <w:t xml:space="preserve">.  The </w:t>
      </w:r>
      <w:r w:rsidR="009D6E0E">
        <w:rPr>
          <w:rFonts w:asciiTheme="minorHAnsi" w:hAnsiTheme="minorHAnsi" w:cstheme="minorHAnsi"/>
          <w:sz w:val="24"/>
          <w:szCs w:val="24"/>
        </w:rPr>
        <w:t>principal</w:t>
      </w:r>
      <w:r w:rsidR="00651BD8">
        <w:rPr>
          <w:rFonts w:asciiTheme="minorHAnsi" w:hAnsiTheme="minorHAnsi" w:cstheme="minorHAnsi"/>
          <w:sz w:val="24"/>
          <w:szCs w:val="24"/>
        </w:rPr>
        <w:t xml:space="preserve"> supervisor appointed will normally act as supervisor throughout the student’s registration, </w:t>
      </w:r>
      <w:r w:rsidR="00D25FCA">
        <w:rPr>
          <w:rFonts w:asciiTheme="minorHAnsi" w:hAnsiTheme="minorHAnsi" w:cstheme="minorHAnsi"/>
          <w:sz w:val="24"/>
          <w:szCs w:val="24"/>
        </w:rPr>
        <w:t>during</w:t>
      </w:r>
      <w:r w:rsidR="00651BD8">
        <w:rPr>
          <w:rFonts w:asciiTheme="minorHAnsi" w:hAnsiTheme="minorHAnsi" w:cstheme="minorHAnsi"/>
          <w:sz w:val="24"/>
          <w:szCs w:val="24"/>
        </w:rPr>
        <w:t xml:space="preserve"> the probationary </w:t>
      </w:r>
      <w:r w:rsidR="00921A58">
        <w:rPr>
          <w:rFonts w:asciiTheme="minorHAnsi" w:hAnsiTheme="minorHAnsi" w:cstheme="minorHAnsi"/>
          <w:sz w:val="24"/>
          <w:szCs w:val="24"/>
        </w:rPr>
        <w:t xml:space="preserve">period </w:t>
      </w:r>
      <w:r w:rsidR="00D25FCA">
        <w:rPr>
          <w:rFonts w:asciiTheme="minorHAnsi" w:hAnsiTheme="minorHAnsi" w:cstheme="minorHAnsi"/>
          <w:sz w:val="24"/>
          <w:szCs w:val="24"/>
        </w:rPr>
        <w:t>and the</w:t>
      </w:r>
      <w:r w:rsidR="00651BD8">
        <w:rPr>
          <w:rFonts w:asciiTheme="minorHAnsi" w:hAnsiTheme="minorHAnsi" w:cstheme="minorHAnsi"/>
          <w:sz w:val="24"/>
          <w:szCs w:val="24"/>
        </w:rPr>
        <w:t xml:space="preserve"> MPhil</w:t>
      </w:r>
      <w:r w:rsidR="000F0041">
        <w:rPr>
          <w:rFonts w:asciiTheme="minorHAnsi" w:hAnsiTheme="minorHAnsi" w:cstheme="minorHAnsi"/>
          <w:sz w:val="24"/>
          <w:szCs w:val="24"/>
        </w:rPr>
        <w:t xml:space="preserve"> and </w:t>
      </w:r>
      <w:r w:rsidR="00651BD8">
        <w:rPr>
          <w:rFonts w:asciiTheme="minorHAnsi" w:hAnsiTheme="minorHAnsi" w:cstheme="minorHAnsi"/>
          <w:sz w:val="24"/>
          <w:szCs w:val="24"/>
        </w:rPr>
        <w:t xml:space="preserve">PhD registration </w:t>
      </w:r>
      <w:r w:rsidR="00D25FCA">
        <w:rPr>
          <w:rFonts w:asciiTheme="minorHAnsi" w:hAnsiTheme="minorHAnsi" w:cstheme="minorHAnsi"/>
          <w:sz w:val="24"/>
          <w:szCs w:val="24"/>
        </w:rPr>
        <w:t>period</w:t>
      </w:r>
      <w:r w:rsidR="000F0041">
        <w:rPr>
          <w:rFonts w:asciiTheme="minorHAnsi" w:hAnsiTheme="minorHAnsi" w:cstheme="minorHAnsi"/>
          <w:sz w:val="24"/>
          <w:szCs w:val="24"/>
        </w:rPr>
        <w:t>s</w:t>
      </w:r>
      <w:r w:rsidR="00D25FCA">
        <w:rPr>
          <w:rFonts w:asciiTheme="minorHAnsi" w:hAnsiTheme="minorHAnsi" w:cstheme="minorHAnsi"/>
          <w:sz w:val="24"/>
          <w:szCs w:val="24"/>
        </w:rPr>
        <w:t xml:space="preserve"> </w:t>
      </w:r>
      <w:r w:rsidR="00651BD8">
        <w:rPr>
          <w:rFonts w:asciiTheme="minorHAnsi" w:hAnsiTheme="minorHAnsi" w:cstheme="minorHAnsi"/>
          <w:sz w:val="24"/>
          <w:szCs w:val="24"/>
        </w:rPr>
        <w:t>as appropriate.</w:t>
      </w:r>
    </w:p>
    <w:p w14:paraId="52C11438" w14:textId="54319CB5" w:rsidR="00B358B7" w:rsidRDefault="00B358B7" w:rsidP="00CA3448">
      <w:pPr>
        <w:ind w:right="44"/>
        <w:rPr>
          <w:rFonts w:asciiTheme="minorHAnsi" w:hAnsiTheme="minorHAnsi" w:cstheme="minorHAnsi"/>
          <w:sz w:val="24"/>
          <w:szCs w:val="24"/>
        </w:rPr>
      </w:pPr>
    </w:p>
    <w:p w14:paraId="01C10AB9" w14:textId="6BDE7B0D" w:rsidR="00CA3448" w:rsidRPr="00CA3448" w:rsidRDefault="00C83D02" w:rsidP="00CA3448">
      <w:pPr>
        <w:ind w:right="44"/>
        <w:rPr>
          <w:rFonts w:asciiTheme="minorHAnsi" w:hAnsiTheme="minorHAnsi" w:cstheme="minorHAnsi"/>
          <w:sz w:val="24"/>
          <w:szCs w:val="24"/>
        </w:rPr>
      </w:pPr>
      <w:r>
        <w:rPr>
          <w:rFonts w:asciiTheme="minorHAnsi" w:hAnsiTheme="minorHAnsi" w:cstheme="minorHAnsi"/>
          <w:sz w:val="24"/>
          <w:szCs w:val="24"/>
        </w:rPr>
        <w:t>3</w:t>
      </w:r>
      <w:r w:rsidR="00F86FED">
        <w:rPr>
          <w:rFonts w:asciiTheme="minorHAnsi" w:hAnsiTheme="minorHAnsi" w:cstheme="minorHAnsi"/>
          <w:sz w:val="24"/>
          <w:szCs w:val="24"/>
        </w:rPr>
        <w:t>3</w:t>
      </w:r>
      <w:r w:rsidR="00CA3448">
        <w:rPr>
          <w:rFonts w:asciiTheme="minorHAnsi" w:hAnsiTheme="minorHAnsi" w:cstheme="minorHAnsi"/>
          <w:sz w:val="24"/>
          <w:szCs w:val="24"/>
        </w:rPr>
        <w:t xml:space="preserve">.  </w:t>
      </w:r>
      <w:r w:rsidR="00CA3448" w:rsidRPr="00CA3448">
        <w:rPr>
          <w:rFonts w:asciiTheme="minorHAnsi" w:hAnsiTheme="minorHAnsi" w:cstheme="minorHAnsi"/>
          <w:sz w:val="24"/>
          <w:szCs w:val="24"/>
        </w:rPr>
        <w:t xml:space="preserve">Where appropriate, the </w:t>
      </w:r>
      <w:r w:rsidR="009D6E0E">
        <w:rPr>
          <w:rFonts w:asciiTheme="minorHAnsi" w:hAnsiTheme="minorHAnsi" w:cstheme="minorHAnsi"/>
          <w:sz w:val="24"/>
          <w:szCs w:val="24"/>
        </w:rPr>
        <w:t>principal</w:t>
      </w:r>
      <w:r w:rsidR="00CA3448" w:rsidRPr="00CA3448">
        <w:rPr>
          <w:rFonts w:asciiTheme="minorHAnsi" w:hAnsiTheme="minorHAnsi" w:cstheme="minorHAnsi"/>
          <w:sz w:val="24"/>
          <w:szCs w:val="24"/>
        </w:rPr>
        <w:t xml:space="preserve"> supervisor’s input will be supplemented by an associate supervisor</w:t>
      </w:r>
      <w:r w:rsidR="00921A58">
        <w:rPr>
          <w:rFonts w:asciiTheme="minorHAnsi" w:hAnsiTheme="minorHAnsi" w:cstheme="minorHAnsi"/>
          <w:sz w:val="24"/>
          <w:szCs w:val="24"/>
        </w:rPr>
        <w:t>,</w:t>
      </w:r>
      <w:r w:rsidR="00CA3448" w:rsidRPr="00CA3448">
        <w:rPr>
          <w:rFonts w:asciiTheme="minorHAnsi" w:hAnsiTheme="minorHAnsi" w:cstheme="minorHAnsi"/>
          <w:sz w:val="24"/>
          <w:szCs w:val="24"/>
        </w:rPr>
        <w:t xml:space="preserve"> and/or the </w:t>
      </w:r>
      <w:r w:rsidR="00D345CA">
        <w:rPr>
          <w:rFonts w:asciiTheme="minorHAnsi" w:hAnsiTheme="minorHAnsi" w:cstheme="minorHAnsi"/>
          <w:sz w:val="24"/>
          <w:szCs w:val="24"/>
        </w:rPr>
        <w:t>student</w:t>
      </w:r>
      <w:r w:rsidR="00CA3448" w:rsidRPr="00CA3448">
        <w:rPr>
          <w:rFonts w:asciiTheme="minorHAnsi" w:hAnsiTheme="minorHAnsi" w:cstheme="minorHAnsi"/>
          <w:sz w:val="24"/>
          <w:szCs w:val="24"/>
        </w:rPr>
        <w:t xml:space="preserve"> may be referred at a relevant point in his</w:t>
      </w:r>
      <w:r w:rsidR="00D345CA">
        <w:rPr>
          <w:rFonts w:asciiTheme="minorHAnsi" w:hAnsiTheme="minorHAnsi" w:cstheme="minorHAnsi"/>
          <w:sz w:val="24"/>
          <w:szCs w:val="24"/>
        </w:rPr>
        <w:t>/</w:t>
      </w:r>
      <w:r w:rsidR="00CA3448" w:rsidRPr="00CA3448">
        <w:rPr>
          <w:rFonts w:asciiTheme="minorHAnsi" w:hAnsiTheme="minorHAnsi" w:cstheme="minorHAnsi"/>
          <w:sz w:val="24"/>
          <w:szCs w:val="24"/>
        </w:rPr>
        <w:t>her research to a specialist in a particular area with which the research deals.</w:t>
      </w:r>
    </w:p>
    <w:p w14:paraId="65C4FE0C" w14:textId="77777777" w:rsidR="00CA3448" w:rsidRPr="00CA3448" w:rsidRDefault="00CA3448" w:rsidP="00CA3448">
      <w:pPr>
        <w:ind w:right="44"/>
        <w:rPr>
          <w:rFonts w:asciiTheme="minorHAnsi" w:hAnsiTheme="minorHAnsi" w:cstheme="minorHAnsi"/>
          <w:sz w:val="24"/>
          <w:szCs w:val="24"/>
        </w:rPr>
      </w:pPr>
    </w:p>
    <w:p w14:paraId="0071F05A" w14:textId="347E4C4D" w:rsidR="00CA3448" w:rsidRDefault="00C83D02" w:rsidP="00CA3448">
      <w:pPr>
        <w:ind w:right="44"/>
        <w:rPr>
          <w:rFonts w:asciiTheme="minorHAnsi" w:hAnsiTheme="minorHAnsi" w:cstheme="minorHAnsi"/>
          <w:sz w:val="24"/>
          <w:szCs w:val="24"/>
        </w:rPr>
      </w:pPr>
      <w:r>
        <w:rPr>
          <w:rFonts w:asciiTheme="minorHAnsi" w:hAnsiTheme="minorHAnsi" w:cstheme="minorHAnsi"/>
          <w:sz w:val="24"/>
          <w:szCs w:val="24"/>
        </w:rPr>
        <w:t>3</w:t>
      </w:r>
      <w:r w:rsidR="00F86FED">
        <w:rPr>
          <w:rFonts w:asciiTheme="minorHAnsi" w:hAnsiTheme="minorHAnsi" w:cstheme="minorHAnsi"/>
          <w:sz w:val="24"/>
          <w:szCs w:val="24"/>
        </w:rPr>
        <w:t>4</w:t>
      </w:r>
      <w:r w:rsidR="00CA3448" w:rsidRPr="00CA3448">
        <w:rPr>
          <w:rFonts w:asciiTheme="minorHAnsi" w:hAnsiTheme="minorHAnsi" w:cstheme="minorHAnsi"/>
          <w:sz w:val="24"/>
          <w:szCs w:val="24"/>
        </w:rPr>
        <w:t xml:space="preserve">.  All </w:t>
      </w:r>
      <w:r w:rsidR="00006454">
        <w:rPr>
          <w:rFonts w:asciiTheme="minorHAnsi" w:hAnsiTheme="minorHAnsi" w:cstheme="minorHAnsi"/>
          <w:sz w:val="24"/>
          <w:szCs w:val="24"/>
        </w:rPr>
        <w:t xml:space="preserve">new </w:t>
      </w:r>
      <w:r w:rsidR="00CA3448" w:rsidRPr="00CA3448">
        <w:rPr>
          <w:rFonts w:asciiTheme="minorHAnsi" w:hAnsiTheme="minorHAnsi" w:cstheme="minorHAnsi"/>
          <w:sz w:val="24"/>
          <w:szCs w:val="24"/>
        </w:rPr>
        <w:t xml:space="preserve">supervisors </w:t>
      </w:r>
      <w:r w:rsidR="00F86FED">
        <w:rPr>
          <w:rFonts w:asciiTheme="minorHAnsi" w:hAnsiTheme="minorHAnsi" w:cstheme="minorHAnsi"/>
          <w:sz w:val="24"/>
          <w:szCs w:val="24"/>
        </w:rPr>
        <w:t>will</w:t>
      </w:r>
      <w:r w:rsidR="00CA3448" w:rsidRPr="00CA3448">
        <w:rPr>
          <w:rFonts w:asciiTheme="minorHAnsi" w:hAnsiTheme="minorHAnsi" w:cstheme="minorHAnsi"/>
          <w:sz w:val="24"/>
          <w:szCs w:val="24"/>
        </w:rPr>
        <w:t xml:space="preserve"> supply the </w:t>
      </w:r>
      <w:r w:rsidR="00CA3448">
        <w:rPr>
          <w:rFonts w:asciiTheme="minorHAnsi" w:hAnsiTheme="minorHAnsi" w:cstheme="minorHAnsi"/>
          <w:sz w:val="24"/>
          <w:szCs w:val="24"/>
        </w:rPr>
        <w:t>Academic Dean</w:t>
      </w:r>
      <w:r w:rsidR="00CA3448" w:rsidRPr="00CA3448">
        <w:rPr>
          <w:rFonts w:asciiTheme="minorHAnsi" w:hAnsiTheme="minorHAnsi" w:cstheme="minorHAnsi"/>
          <w:sz w:val="24"/>
          <w:szCs w:val="24"/>
        </w:rPr>
        <w:t xml:space="preserve"> with </w:t>
      </w:r>
      <w:r w:rsidR="00006454">
        <w:rPr>
          <w:rFonts w:asciiTheme="minorHAnsi" w:hAnsiTheme="minorHAnsi" w:cstheme="minorHAnsi"/>
          <w:sz w:val="24"/>
          <w:szCs w:val="24"/>
        </w:rPr>
        <w:t xml:space="preserve">a </w:t>
      </w:r>
      <w:r w:rsidR="00CA3448" w:rsidRPr="00CA3448">
        <w:rPr>
          <w:rFonts w:asciiTheme="minorHAnsi" w:hAnsiTheme="minorHAnsi" w:cstheme="minorHAnsi"/>
          <w:sz w:val="24"/>
          <w:szCs w:val="24"/>
        </w:rPr>
        <w:t>CV</w:t>
      </w:r>
      <w:r w:rsidR="00006454">
        <w:rPr>
          <w:rFonts w:asciiTheme="minorHAnsi" w:hAnsiTheme="minorHAnsi" w:cstheme="minorHAnsi"/>
          <w:sz w:val="24"/>
          <w:szCs w:val="24"/>
        </w:rPr>
        <w:t xml:space="preserve"> or a web link to a CV</w:t>
      </w:r>
      <w:r w:rsidR="00CA3448" w:rsidRPr="00CA3448">
        <w:rPr>
          <w:rFonts w:asciiTheme="minorHAnsi" w:hAnsiTheme="minorHAnsi" w:cstheme="minorHAnsi"/>
          <w:sz w:val="24"/>
          <w:szCs w:val="24"/>
        </w:rPr>
        <w:t xml:space="preserve"> t</w:t>
      </w:r>
      <w:r w:rsidR="00CA3448">
        <w:rPr>
          <w:rFonts w:asciiTheme="minorHAnsi" w:hAnsiTheme="minorHAnsi" w:cstheme="minorHAnsi"/>
          <w:sz w:val="24"/>
          <w:szCs w:val="24"/>
        </w:rPr>
        <w:t>o</w:t>
      </w:r>
      <w:r w:rsidR="00CA3448" w:rsidRPr="00CA3448">
        <w:rPr>
          <w:rFonts w:asciiTheme="minorHAnsi" w:hAnsiTheme="minorHAnsi" w:cstheme="minorHAnsi"/>
          <w:sz w:val="24"/>
          <w:szCs w:val="24"/>
        </w:rPr>
        <w:t xml:space="preserve"> enable </w:t>
      </w:r>
      <w:r w:rsidR="00CA3448">
        <w:rPr>
          <w:rFonts w:asciiTheme="minorHAnsi" w:hAnsiTheme="minorHAnsi" w:cstheme="minorHAnsi"/>
          <w:sz w:val="24"/>
          <w:szCs w:val="24"/>
        </w:rPr>
        <w:t xml:space="preserve">the Academic Board to be sure that they meet the criteria set out in section </w:t>
      </w:r>
      <w:r w:rsidR="009D6E0E">
        <w:rPr>
          <w:rFonts w:asciiTheme="minorHAnsi" w:hAnsiTheme="minorHAnsi" w:cstheme="minorHAnsi"/>
          <w:sz w:val="24"/>
          <w:szCs w:val="24"/>
        </w:rPr>
        <w:t xml:space="preserve">31 </w:t>
      </w:r>
      <w:r w:rsidR="00CA3448">
        <w:rPr>
          <w:rFonts w:asciiTheme="minorHAnsi" w:hAnsiTheme="minorHAnsi" w:cstheme="minorHAnsi"/>
          <w:sz w:val="24"/>
          <w:szCs w:val="24"/>
        </w:rPr>
        <w:t>above.</w:t>
      </w:r>
    </w:p>
    <w:p w14:paraId="5D429654" w14:textId="77777777" w:rsidR="00CA3448" w:rsidRDefault="00CA3448" w:rsidP="00CA3448">
      <w:pPr>
        <w:ind w:right="44"/>
        <w:rPr>
          <w:rFonts w:asciiTheme="minorHAnsi" w:hAnsiTheme="minorHAnsi" w:cstheme="minorHAnsi"/>
          <w:sz w:val="24"/>
          <w:szCs w:val="24"/>
        </w:rPr>
      </w:pPr>
    </w:p>
    <w:p w14:paraId="5152FDF5" w14:textId="3295D418" w:rsidR="00CA3448" w:rsidRPr="00CA3448" w:rsidRDefault="00C83D02" w:rsidP="00CA3448">
      <w:pPr>
        <w:ind w:right="44"/>
        <w:rPr>
          <w:rFonts w:asciiTheme="minorHAnsi" w:hAnsiTheme="minorHAnsi" w:cstheme="minorHAnsi"/>
          <w:sz w:val="24"/>
          <w:szCs w:val="24"/>
        </w:rPr>
      </w:pPr>
      <w:r>
        <w:rPr>
          <w:rFonts w:asciiTheme="minorHAnsi" w:hAnsiTheme="minorHAnsi" w:cstheme="minorHAnsi"/>
          <w:sz w:val="24"/>
          <w:szCs w:val="24"/>
        </w:rPr>
        <w:t>3</w:t>
      </w:r>
      <w:r w:rsidR="00F86FED">
        <w:rPr>
          <w:rFonts w:asciiTheme="minorHAnsi" w:hAnsiTheme="minorHAnsi" w:cstheme="minorHAnsi"/>
          <w:sz w:val="24"/>
          <w:szCs w:val="24"/>
        </w:rPr>
        <w:t>5</w:t>
      </w:r>
      <w:r w:rsidR="00CA3448">
        <w:rPr>
          <w:rFonts w:asciiTheme="minorHAnsi" w:hAnsiTheme="minorHAnsi" w:cstheme="minorHAnsi"/>
          <w:sz w:val="24"/>
          <w:szCs w:val="24"/>
        </w:rPr>
        <w:t xml:space="preserve">.  </w:t>
      </w:r>
      <w:r w:rsidR="00921A58">
        <w:rPr>
          <w:rFonts w:asciiTheme="minorHAnsi" w:hAnsiTheme="minorHAnsi" w:cstheme="minorHAnsi"/>
          <w:sz w:val="24"/>
          <w:szCs w:val="24"/>
        </w:rPr>
        <w:t>T</w:t>
      </w:r>
      <w:r w:rsidR="00651BD8">
        <w:rPr>
          <w:rFonts w:asciiTheme="minorHAnsi" w:hAnsiTheme="minorHAnsi" w:cstheme="minorHAnsi"/>
          <w:sz w:val="24"/>
          <w:szCs w:val="24"/>
        </w:rPr>
        <w:t xml:space="preserve">he Academic Dean </w:t>
      </w:r>
      <w:r w:rsidR="00CA3448" w:rsidRPr="00CA3448">
        <w:rPr>
          <w:rFonts w:asciiTheme="minorHAnsi" w:hAnsiTheme="minorHAnsi" w:cstheme="minorHAnsi"/>
          <w:sz w:val="24"/>
          <w:szCs w:val="24"/>
        </w:rPr>
        <w:t xml:space="preserve">will supply </w:t>
      </w:r>
      <w:r w:rsidR="00921A58">
        <w:rPr>
          <w:rFonts w:asciiTheme="minorHAnsi" w:hAnsiTheme="minorHAnsi" w:cstheme="minorHAnsi"/>
          <w:sz w:val="24"/>
          <w:szCs w:val="24"/>
        </w:rPr>
        <w:t xml:space="preserve">a newly appointed supervisor </w:t>
      </w:r>
      <w:r w:rsidR="00CA3448" w:rsidRPr="00CA3448">
        <w:rPr>
          <w:rFonts w:asciiTheme="minorHAnsi" w:hAnsiTheme="minorHAnsi" w:cstheme="minorHAnsi"/>
          <w:sz w:val="24"/>
          <w:szCs w:val="24"/>
        </w:rPr>
        <w:t xml:space="preserve">with </w:t>
      </w:r>
      <w:r w:rsidR="000F0041">
        <w:rPr>
          <w:rFonts w:asciiTheme="minorHAnsi" w:hAnsiTheme="minorHAnsi" w:cstheme="minorHAnsi"/>
          <w:sz w:val="24"/>
          <w:szCs w:val="24"/>
        </w:rPr>
        <w:t xml:space="preserve">a document setting out the Scheme’s expectations in relation to </w:t>
      </w:r>
      <w:r w:rsidR="00CA3448" w:rsidRPr="00CA3448">
        <w:rPr>
          <w:rFonts w:asciiTheme="minorHAnsi" w:hAnsiTheme="minorHAnsi" w:cstheme="minorHAnsi"/>
          <w:sz w:val="24"/>
          <w:szCs w:val="24"/>
        </w:rPr>
        <w:t xml:space="preserve">supervision. </w:t>
      </w:r>
      <w:r w:rsidR="00921A58">
        <w:rPr>
          <w:rFonts w:asciiTheme="minorHAnsi" w:hAnsiTheme="minorHAnsi" w:cstheme="minorHAnsi"/>
          <w:sz w:val="24"/>
          <w:szCs w:val="24"/>
        </w:rPr>
        <w:t xml:space="preserve"> </w:t>
      </w:r>
      <w:r w:rsidR="00CA3448" w:rsidRPr="00CA3448">
        <w:rPr>
          <w:rFonts w:asciiTheme="minorHAnsi" w:hAnsiTheme="minorHAnsi" w:cstheme="minorHAnsi"/>
          <w:sz w:val="24"/>
          <w:szCs w:val="24"/>
        </w:rPr>
        <w:t xml:space="preserve">A letter of agreement, </w:t>
      </w:r>
      <w:r w:rsidR="00651BD8">
        <w:rPr>
          <w:rFonts w:asciiTheme="minorHAnsi" w:hAnsiTheme="minorHAnsi" w:cstheme="minorHAnsi"/>
          <w:sz w:val="24"/>
          <w:szCs w:val="24"/>
        </w:rPr>
        <w:t>giving details of the</w:t>
      </w:r>
      <w:r w:rsidR="00CA3448" w:rsidRPr="00CA3448">
        <w:rPr>
          <w:rFonts w:asciiTheme="minorHAnsi" w:hAnsiTheme="minorHAnsi" w:cstheme="minorHAnsi"/>
          <w:sz w:val="24"/>
          <w:szCs w:val="24"/>
        </w:rPr>
        <w:t xml:space="preserve"> services </w:t>
      </w:r>
      <w:r w:rsidR="00651BD8">
        <w:rPr>
          <w:rFonts w:asciiTheme="minorHAnsi" w:hAnsiTheme="minorHAnsi" w:cstheme="minorHAnsi"/>
          <w:sz w:val="24"/>
          <w:szCs w:val="24"/>
        </w:rPr>
        <w:t xml:space="preserve">the supervisor is to supply and the </w:t>
      </w:r>
      <w:r w:rsidR="00CA3448" w:rsidRPr="00CA3448">
        <w:rPr>
          <w:rFonts w:asciiTheme="minorHAnsi" w:hAnsiTheme="minorHAnsi" w:cstheme="minorHAnsi"/>
          <w:sz w:val="24"/>
          <w:szCs w:val="24"/>
        </w:rPr>
        <w:t xml:space="preserve">remuneration </w:t>
      </w:r>
      <w:r w:rsidR="00651BD8">
        <w:rPr>
          <w:rFonts w:asciiTheme="minorHAnsi" w:hAnsiTheme="minorHAnsi" w:cstheme="minorHAnsi"/>
          <w:sz w:val="24"/>
          <w:szCs w:val="24"/>
        </w:rPr>
        <w:t xml:space="preserve">the </w:t>
      </w:r>
      <w:r w:rsidR="005E191B">
        <w:rPr>
          <w:rFonts w:asciiTheme="minorHAnsi" w:hAnsiTheme="minorHAnsi" w:cstheme="minorHAnsi"/>
          <w:sz w:val="24"/>
          <w:szCs w:val="24"/>
        </w:rPr>
        <w:t>Scheme</w:t>
      </w:r>
      <w:r w:rsidR="00651BD8">
        <w:rPr>
          <w:rFonts w:asciiTheme="minorHAnsi" w:hAnsiTheme="minorHAnsi" w:cstheme="minorHAnsi"/>
          <w:sz w:val="24"/>
          <w:szCs w:val="24"/>
        </w:rPr>
        <w:t xml:space="preserve"> </w:t>
      </w:r>
      <w:r w:rsidR="00921A58">
        <w:rPr>
          <w:rFonts w:asciiTheme="minorHAnsi" w:hAnsiTheme="minorHAnsi" w:cstheme="minorHAnsi"/>
          <w:sz w:val="24"/>
          <w:szCs w:val="24"/>
        </w:rPr>
        <w:t>is to</w:t>
      </w:r>
      <w:r w:rsidR="00651BD8">
        <w:rPr>
          <w:rFonts w:asciiTheme="minorHAnsi" w:hAnsiTheme="minorHAnsi" w:cstheme="minorHAnsi"/>
          <w:sz w:val="24"/>
          <w:szCs w:val="24"/>
        </w:rPr>
        <w:t xml:space="preserve"> provide </w:t>
      </w:r>
      <w:r w:rsidR="00CA3448" w:rsidRPr="00CA3448">
        <w:rPr>
          <w:rFonts w:asciiTheme="minorHAnsi" w:hAnsiTheme="minorHAnsi" w:cstheme="minorHAnsi"/>
          <w:sz w:val="24"/>
          <w:szCs w:val="24"/>
        </w:rPr>
        <w:t xml:space="preserve">for </w:t>
      </w:r>
      <w:r w:rsidR="00921A58">
        <w:rPr>
          <w:rFonts w:asciiTheme="minorHAnsi" w:hAnsiTheme="minorHAnsi" w:cstheme="minorHAnsi"/>
          <w:sz w:val="24"/>
          <w:szCs w:val="24"/>
        </w:rPr>
        <w:t>th</w:t>
      </w:r>
      <w:r w:rsidR="000F0041">
        <w:rPr>
          <w:rFonts w:asciiTheme="minorHAnsi" w:hAnsiTheme="minorHAnsi" w:cstheme="minorHAnsi"/>
          <w:sz w:val="24"/>
          <w:szCs w:val="24"/>
        </w:rPr>
        <w:t>em</w:t>
      </w:r>
      <w:r w:rsidR="00CA3448" w:rsidRPr="00CA3448">
        <w:rPr>
          <w:rFonts w:asciiTheme="minorHAnsi" w:hAnsiTheme="minorHAnsi" w:cstheme="minorHAnsi"/>
          <w:sz w:val="24"/>
          <w:szCs w:val="24"/>
        </w:rPr>
        <w:t>, will be signed by both parties.</w:t>
      </w:r>
      <w:r w:rsidR="00CA3448" w:rsidRPr="00CA3448">
        <w:rPr>
          <w:rFonts w:asciiTheme="minorHAnsi" w:hAnsiTheme="minorHAnsi" w:cstheme="minorHAnsi"/>
          <w:b/>
          <w:sz w:val="24"/>
          <w:szCs w:val="24"/>
        </w:rPr>
        <w:t xml:space="preserve"> </w:t>
      </w:r>
    </w:p>
    <w:p w14:paraId="27F8D4FE" w14:textId="77777777" w:rsidR="00CA3448" w:rsidRPr="00EC3818" w:rsidRDefault="00CA3448" w:rsidP="00EC3818">
      <w:pPr>
        <w:rPr>
          <w:rFonts w:asciiTheme="minorHAnsi" w:hAnsiTheme="minorHAnsi" w:cstheme="minorHAnsi"/>
          <w:sz w:val="24"/>
          <w:szCs w:val="24"/>
        </w:rPr>
      </w:pPr>
    </w:p>
    <w:p w14:paraId="6F1D0050" w14:textId="3BA16B9D" w:rsidR="00842045" w:rsidRPr="00651BD8" w:rsidRDefault="00651BD8" w:rsidP="00651BD8">
      <w:pPr>
        <w:rPr>
          <w:rFonts w:asciiTheme="minorHAnsi" w:hAnsiTheme="minorHAnsi" w:cstheme="minorHAnsi"/>
          <w:b/>
          <w:bCs/>
          <w:sz w:val="24"/>
          <w:szCs w:val="24"/>
        </w:rPr>
      </w:pPr>
      <w:r w:rsidRPr="00651BD8">
        <w:rPr>
          <w:rFonts w:asciiTheme="minorHAnsi" w:hAnsiTheme="minorHAnsi" w:cstheme="minorHAnsi"/>
          <w:b/>
          <w:bCs/>
          <w:sz w:val="24"/>
          <w:szCs w:val="24"/>
        </w:rPr>
        <w:t>PROGRESSION ARRANGEMENTS</w:t>
      </w:r>
    </w:p>
    <w:p w14:paraId="07DB6CD0" w14:textId="3F5DB81C" w:rsidR="00651BD8" w:rsidRPr="00651BD8" w:rsidRDefault="00651BD8" w:rsidP="00651BD8">
      <w:pPr>
        <w:rPr>
          <w:rFonts w:asciiTheme="minorHAnsi" w:hAnsiTheme="minorHAnsi" w:cstheme="minorHAnsi"/>
          <w:sz w:val="24"/>
          <w:szCs w:val="24"/>
        </w:rPr>
      </w:pPr>
    </w:p>
    <w:p w14:paraId="096CEDC1" w14:textId="19DABA6D" w:rsidR="00651BD8" w:rsidRPr="00651BD8" w:rsidRDefault="00651BD8" w:rsidP="00651BD8">
      <w:pPr>
        <w:rPr>
          <w:rFonts w:asciiTheme="minorHAnsi" w:hAnsiTheme="minorHAnsi" w:cstheme="minorHAnsi"/>
          <w:b/>
          <w:bCs/>
          <w:i/>
          <w:iCs/>
          <w:sz w:val="24"/>
          <w:szCs w:val="24"/>
        </w:rPr>
      </w:pPr>
      <w:r w:rsidRPr="00651BD8">
        <w:rPr>
          <w:rFonts w:asciiTheme="minorHAnsi" w:hAnsiTheme="minorHAnsi" w:cstheme="minorHAnsi"/>
          <w:b/>
          <w:bCs/>
          <w:i/>
          <w:iCs/>
          <w:sz w:val="24"/>
          <w:szCs w:val="24"/>
        </w:rPr>
        <w:t>P</w:t>
      </w:r>
      <w:r w:rsidR="00921A58">
        <w:rPr>
          <w:rFonts w:asciiTheme="minorHAnsi" w:hAnsiTheme="minorHAnsi" w:cstheme="minorHAnsi"/>
          <w:b/>
          <w:bCs/>
          <w:i/>
          <w:iCs/>
          <w:sz w:val="24"/>
          <w:szCs w:val="24"/>
        </w:rPr>
        <w:t>eriod of induction and p</w:t>
      </w:r>
      <w:r w:rsidRPr="00651BD8">
        <w:rPr>
          <w:rFonts w:asciiTheme="minorHAnsi" w:hAnsiTheme="minorHAnsi" w:cstheme="minorHAnsi"/>
          <w:b/>
          <w:bCs/>
          <w:i/>
          <w:iCs/>
          <w:sz w:val="24"/>
          <w:szCs w:val="24"/>
        </w:rPr>
        <w:t xml:space="preserve">robation, and </w:t>
      </w:r>
      <w:r w:rsidR="005E191B">
        <w:rPr>
          <w:rFonts w:asciiTheme="minorHAnsi" w:hAnsiTheme="minorHAnsi" w:cstheme="minorHAnsi"/>
          <w:b/>
          <w:bCs/>
          <w:i/>
          <w:iCs/>
          <w:sz w:val="24"/>
          <w:szCs w:val="24"/>
        </w:rPr>
        <w:t>upgrading</w:t>
      </w:r>
      <w:r w:rsidRPr="00651BD8">
        <w:rPr>
          <w:rFonts w:asciiTheme="minorHAnsi" w:hAnsiTheme="minorHAnsi" w:cstheme="minorHAnsi"/>
          <w:b/>
          <w:bCs/>
          <w:i/>
          <w:iCs/>
          <w:sz w:val="24"/>
          <w:szCs w:val="24"/>
        </w:rPr>
        <w:t xml:space="preserve"> from probation to MPhil status</w:t>
      </w:r>
    </w:p>
    <w:p w14:paraId="4DA89004" w14:textId="77777777" w:rsidR="00651BD8" w:rsidRPr="00651BD8" w:rsidRDefault="00651BD8" w:rsidP="00651BD8">
      <w:pPr>
        <w:rPr>
          <w:rFonts w:asciiTheme="minorHAnsi" w:hAnsiTheme="minorHAnsi" w:cstheme="minorHAnsi"/>
          <w:sz w:val="24"/>
          <w:szCs w:val="24"/>
        </w:rPr>
      </w:pPr>
    </w:p>
    <w:p w14:paraId="4F1B9CA6" w14:textId="36B3A4B0" w:rsidR="00651BD8" w:rsidRPr="00651BD8" w:rsidRDefault="008A0224" w:rsidP="00651BD8">
      <w:pPr>
        <w:ind w:right="44"/>
        <w:rPr>
          <w:rFonts w:asciiTheme="minorHAnsi" w:hAnsiTheme="minorHAnsi" w:cstheme="minorHAnsi"/>
          <w:sz w:val="24"/>
          <w:szCs w:val="24"/>
        </w:rPr>
      </w:pPr>
      <w:r>
        <w:rPr>
          <w:rFonts w:asciiTheme="minorHAnsi" w:hAnsiTheme="minorHAnsi" w:cstheme="minorHAnsi"/>
          <w:sz w:val="24"/>
          <w:szCs w:val="24"/>
        </w:rPr>
        <w:t>3</w:t>
      </w:r>
      <w:r w:rsidR="00A1019C">
        <w:rPr>
          <w:rFonts w:asciiTheme="minorHAnsi" w:hAnsiTheme="minorHAnsi" w:cstheme="minorHAnsi"/>
          <w:sz w:val="24"/>
          <w:szCs w:val="24"/>
        </w:rPr>
        <w:t>6</w:t>
      </w:r>
      <w:r w:rsidR="00651BD8" w:rsidRPr="00651BD8">
        <w:rPr>
          <w:rFonts w:asciiTheme="minorHAnsi" w:hAnsiTheme="minorHAnsi" w:cstheme="minorHAnsi"/>
          <w:sz w:val="24"/>
          <w:szCs w:val="24"/>
        </w:rPr>
        <w:t xml:space="preserve">. </w:t>
      </w:r>
      <w:r w:rsidR="00921A58">
        <w:rPr>
          <w:rFonts w:asciiTheme="minorHAnsi" w:hAnsiTheme="minorHAnsi" w:cstheme="minorHAnsi"/>
          <w:sz w:val="24"/>
          <w:szCs w:val="24"/>
        </w:rPr>
        <w:t xml:space="preserve"> </w:t>
      </w:r>
      <w:r w:rsidR="00651BD8" w:rsidRPr="00651BD8">
        <w:rPr>
          <w:rFonts w:asciiTheme="minorHAnsi" w:hAnsiTheme="minorHAnsi" w:cstheme="minorHAnsi"/>
          <w:sz w:val="24"/>
          <w:szCs w:val="24"/>
        </w:rPr>
        <w:t xml:space="preserve">All </w:t>
      </w:r>
      <w:r w:rsidR="00921A58">
        <w:rPr>
          <w:rFonts w:asciiTheme="minorHAnsi" w:hAnsiTheme="minorHAnsi" w:cstheme="minorHAnsi"/>
          <w:sz w:val="24"/>
          <w:szCs w:val="24"/>
        </w:rPr>
        <w:t>students</w:t>
      </w:r>
      <w:r w:rsidR="00651BD8" w:rsidRPr="00651BD8">
        <w:rPr>
          <w:rFonts w:asciiTheme="minorHAnsi" w:hAnsiTheme="minorHAnsi" w:cstheme="minorHAnsi"/>
          <w:sz w:val="24"/>
          <w:szCs w:val="24"/>
        </w:rPr>
        <w:t xml:space="preserve"> will undertake, under supervision, a period of induction and probation</w:t>
      </w:r>
      <w:r w:rsidR="00FD57C0">
        <w:rPr>
          <w:rFonts w:asciiTheme="minorHAnsi" w:hAnsiTheme="minorHAnsi" w:cstheme="minorHAnsi"/>
          <w:sz w:val="24"/>
          <w:szCs w:val="24"/>
        </w:rPr>
        <w:t xml:space="preserve">.  They are encouraged to complete this stage within six months, although it </w:t>
      </w:r>
      <w:r w:rsidR="00651BD8" w:rsidRPr="00651BD8">
        <w:rPr>
          <w:rFonts w:asciiTheme="minorHAnsi" w:hAnsiTheme="minorHAnsi" w:cstheme="minorHAnsi"/>
          <w:sz w:val="24"/>
          <w:szCs w:val="24"/>
        </w:rPr>
        <w:t>may vary in length from three months to 12 months.</w:t>
      </w:r>
      <w:r w:rsidR="00921A58">
        <w:rPr>
          <w:rFonts w:asciiTheme="minorHAnsi" w:hAnsiTheme="minorHAnsi" w:cstheme="minorHAnsi"/>
          <w:sz w:val="24"/>
          <w:szCs w:val="24"/>
        </w:rPr>
        <w:t xml:space="preserve"> </w:t>
      </w:r>
      <w:r w:rsidR="00651BD8" w:rsidRPr="00651BD8">
        <w:rPr>
          <w:rFonts w:asciiTheme="minorHAnsi" w:hAnsiTheme="minorHAnsi" w:cstheme="minorHAnsi"/>
          <w:sz w:val="24"/>
          <w:szCs w:val="24"/>
        </w:rPr>
        <w:t xml:space="preserve"> During this period, the student </w:t>
      </w:r>
      <w:r w:rsidR="00651BD8">
        <w:rPr>
          <w:rFonts w:asciiTheme="minorHAnsi" w:hAnsiTheme="minorHAnsi" w:cstheme="minorHAnsi"/>
          <w:sz w:val="24"/>
          <w:szCs w:val="24"/>
        </w:rPr>
        <w:t xml:space="preserve">will </w:t>
      </w:r>
      <w:r w:rsidR="00651BD8" w:rsidRPr="00651BD8">
        <w:rPr>
          <w:rFonts w:asciiTheme="minorHAnsi" w:hAnsiTheme="minorHAnsi" w:cstheme="minorHAnsi"/>
          <w:sz w:val="24"/>
          <w:szCs w:val="24"/>
        </w:rPr>
        <w:t xml:space="preserve">receive a one-day induction course and up to six supervisory sessions. </w:t>
      </w:r>
    </w:p>
    <w:p w14:paraId="715569F6" w14:textId="77777777" w:rsidR="00651BD8" w:rsidRPr="00651BD8" w:rsidRDefault="00651BD8" w:rsidP="00651BD8">
      <w:pPr>
        <w:ind w:right="44"/>
        <w:rPr>
          <w:rFonts w:asciiTheme="minorHAnsi" w:hAnsiTheme="minorHAnsi" w:cstheme="minorHAnsi"/>
          <w:sz w:val="24"/>
          <w:szCs w:val="24"/>
        </w:rPr>
      </w:pPr>
    </w:p>
    <w:p w14:paraId="77DE201A" w14:textId="0AFDA5A7" w:rsidR="00921A58" w:rsidRDefault="00317274" w:rsidP="00651BD8">
      <w:pPr>
        <w:ind w:right="44"/>
        <w:rPr>
          <w:rFonts w:asciiTheme="minorHAnsi" w:hAnsiTheme="minorHAnsi" w:cstheme="minorHAnsi"/>
          <w:sz w:val="24"/>
          <w:szCs w:val="24"/>
        </w:rPr>
      </w:pPr>
      <w:r>
        <w:rPr>
          <w:rFonts w:asciiTheme="minorHAnsi" w:hAnsiTheme="minorHAnsi" w:cstheme="minorHAnsi"/>
          <w:sz w:val="24"/>
          <w:szCs w:val="24"/>
        </w:rPr>
        <w:t>3</w:t>
      </w:r>
      <w:r w:rsidR="00A1019C">
        <w:rPr>
          <w:rFonts w:asciiTheme="minorHAnsi" w:hAnsiTheme="minorHAnsi" w:cstheme="minorHAnsi"/>
          <w:sz w:val="24"/>
          <w:szCs w:val="24"/>
        </w:rPr>
        <w:t>7</w:t>
      </w:r>
      <w:r w:rsidR="00651BD8" w:rsidRPr="00651BD8">
        <w:rPr>
          <w:rFonts w:asciiTheme="minorHAnsi" w:hAnsiTheme="minorHAnsi" w:cstheme="minorHAnsi"/>
          <w:sz w:val="24"/>
          <w:szCs w:val="24"/>
        </w:rPr>
        <w:t xml:space="preserve">.  The purpose of the </w:t>
      </w:r>
      <w:r w:rsidR="00D25FCA">
        <w:rPr>
          <w:rFonts w:asciiTheme="minorHAnsi" w:hAnsiTheme="minorHAnsi" w:cstheme="minorHAnsi"/>
          <w:sz w:val="24"/>
          <w:szCs w:val="24"/>
        </w:rPr>
        <w:t xml:space="preserve">probationary </w:t>
      </w:r>
      <w:r w:rsidR="00651BD8" w:rsidRPr="00651BD8">
        <w:rPr>
          <w:rFonts w:asciiTheme="minorHAnsi" w:hAnsiTheme="minorHAnsi" w:cstheme="minorHAnsi"/>
          <w:sz w:val="24"/>
          <w:szCs w:val="24"/>
        </w:rPr>
        <w:t xml:space="preserve">period is </w:t>
      </w:r>
    </w:p>
    <w:p w14:paraId="6D92FFF2" w14:textId="77777777" w:rsidR="00921A58" w:rsidRDefault="00921A58" w:rsidP="00651BD8">
      <w:pPr>
        <w:ind w:right="44"/>
        <w:rPr>
          <w:rFonts w:asciiTheme="minorHAnsi" w:hAnsiTheme="minorHAnsi" w:cstheme="minorHAnsi"/>
          <w:sz w:val="24"/>
          <w:szCs w:val="24"/>
        </w:rPr>
      </w:pPr>
    </w:p>
    <w:p w14:paraId="196376C0" w14:textId="0FE11732" w:rsidR="00921A58" w:rsidRPr="00921A58" w:rsidRDefault="00651BD8" w:rsidP="00921A58">
      <w:pPr>
        <w:pStyle w:val="ListParagraph"/>
        <w:numPr>
          <w:ilvl w:val="0"/>
          <w:numId w:val="18"/>
        </w:numPr>
        <w:ind w:right="44"/>
        <w:rPr>
          <w:rFonts w:asciiTheme="minorHAnsi" w:hAnsiTheme="minorHAnsi" w:cstheme="minorHAnsi"/>
          <w:sz w:val="24"/>
          <w:szCs w:val="24"/>
        </w:rPr>
      </w:pPr>
      <w:r w:rsidRPr="00921A58">
        <w:rPr>
          <w:rFonts w:asciiTheme="minorHAnsi" w:hAnsiTheme="minorHAnsi" w:cstheme="minorHAnsi"/>
          <w:sz w:val="24"/>
          <w:szCs w:val="24"/>
        </w:rPr>
        <w:t xml:space="preserve">to enable the student, with the supervisor’s help, to test the viability of the </w:t>
      </w:r>
      <w:r w:rsidR="00FD57C0">
        <w:rPr>
          <w:rFonts w:asciiTheme="minorHAnsi" w:hAnsiTheme="minorHAnsi" w:cstheme="minorHAnsi"/>
          <w:sz w:val="24"/>
          <w:szCs w:val="24"/>
        </w:rPr>
        <w:t xml:space="preserve">proposed </w:t>
      </w:r>
      <w:r w:rsidRPr="00921A58">
        <w:rPr>
          <w:rFonts w:asciiTheme="minorHAnsi" w:hAnsiTheme="minorHAnsi" w:cstheme="minorHAnsi"/>
          <w:sz w:val="24"/>
          <w:szCs w:val="24"/>
        </w:rPr>
        <w:t xml:space="preserve">research project;  </w:t>
      </w:r>
    </w:p>
    <w:p w14:paraId="0CEF8898" w14:textId="77777777" w:rsidR="00921A58" w:rsidRPr="00921A58" w:rsidRDefault="00651BD8" w:rsidP="00921A58">
      <w:pPr>
        <w:pStyle w:val="ListParagraph"/>
        <w:numPr>
          <w:ilvl w:val="0"/>
          <w:numId w:val="18"/>
        </w:numPr>
        <w:ind w:right="44"/>
        <w:rPr>
          <w:rFonts w:asciiTheme="minorHAnsi" w:hAnsiTheme="minorHAnsi" w:cstheme="minorHAnsi"/>
          <w:sz w:val="24"/>
          <w:szCs w:val="24"/>
        </w:rPr>
      </w:pPr>
      <w:r w:rsidRPr="00921A58">
        <w:rPr>
          <w:rFonts w:asciiTheme="minorHAnsi" w:hAnsiTheme="minorHAnsi" w:cstheme="minorHAnsi"/>
          <w:sz w:val="24"/>
          <w:szCs w:val="24"/>
        </w:rPr>
        <w:t xml:space="preserve">to refine the research proposal;  and </w:t>
      </w:r>
    </w:p>
    <w:p w14:paraId="59AB8B9C" w14:textId="4B006EB7" w:rsidR="00651BD8" w:rsidRPr="00921A58" w:rsidRDefault="00651BD8" w:rsidP="00921A58">
      <w:pPr>
        <w:pStyle w:val="ListParagraph"/>
        <w:numPr>
          <w:ilvl w:val="0"/>
          <w:numId w:val="18"/>
        </w:numPr>
        <w:ind w:right="44"/>
        <w:rPr>
          <w:rFonts w:asciiTheme="minorHAnsi" w:hAnsiTheme="minorHAnsi" w:cstheme="minorHAnsi"/>
          <w:sz w:val="24"/>
          <w:szCs w:val="24"/>
        </w:rPr>
      </w:pPr>
      <w:r w:rsidRPr="00921A58">
        <w:rPr>
          <w:rFonts w:asciiTheme="minorHAnsi" w:hAnsiTheme="minorHAnsi" w:cstheme="minorHAnsi"/>
          <w:sz w:val="24"/>
          <w:szCs w:val="24"/>
        </w:rPr>
        <w:t xml:space="preserve">to ensure that </w:t>
      </w:r>
      <w:r w:rsidR="00F86FED">
        <w:rPr>
          <w:rFonts w:asciiTheme="minorHAnsi" w:hAnsiTheme="minorHAnsi" w:cstheme="minorHAnsi"/>
          <w:sz w:val="24"/>
          <w:szCs w:val="24"/>
        </w:rPr>
        <w:t>his/her</w:t>
      </w:r>
      <w:r w:rsidR="00921A58" w:rsidRPr="00921A58">
        <w:rPr>
          <w:rFonts w:asciiTheme="minorHAnsi" w:hAnsiTheme="minorHAnsi" w:cstheme="minorHAnsi"/>
          <w:sz w:val="24"/>
          <w:szCs w:val="24"/>
        </w:rPr>
        <w:t xml:space="preserve"> </w:t>
      </w:r>
      <w:r w:rsidRPr="00921A58">
        <w:rPr>
          <w:rFonts w:asciiTheme="minorHAnsi" w:hAnsiTheme="minorHAnsi" w:cstheme="minorHAnsi"/>
          <w:sz w:val="24"/>
          <w:szCs w:val="24"/>
        </w:rPr>
        <w:t xml:space="preserve">level of commitment to independent research and the time he/she </w:t>
      </w:r>
      <w:r w:rsidR="00CD3F59" w:rsidRPr="00921A58">
        <w:rPr>
          <w:rFonts w:asciiTheme="minorHAnsi" w:hAnsiTheme="minorHAnsi" w:cstheme="minorHAnsi"/>
          <w:sz w:val="24"/>
          <w:szCs w:val="24"/>
        </w:rPr>
        <w:t>can</w:t>
      </w:r>
      <w:r w:rsidRPr="00921A58">
        <w:rPr>
          <w:rFonts w:asciiTheme="minorHAnsi" w:hAnsiTheme="minorHAnsi" w:cstheme="minorHAnsi"/>
          <w:sz w:val="24"/>
          <w:szCs w:val="24"/>
        </w:rPr>
        <w:t xml:space="preserve"> set aside for it </w:t>
      </w:r>
      <w:r w:rsidR="009D6E0E">
        <w:rPr>
          <w:rFonts w:asciiTheme="minorHAnsi" w:hAnsiTheme="minorHAnsi" w:cstheme="minorHAnsi"/>
          <w:sz w:val="24"/>
          <w:szCs w:val="24"/>
        </w:rPr>
        <w:t>are</w:t>
      </w:r>
      <w:r w:rsidRPr="00921A58">
        <w:rPr>
          <w:rFonts w:asciiTheme="minorHAnsi" w:hAnsiTheme="minorHAnsi" w:cstheme="minorHAnsi"/>
          <w:sz w:val="24"/>
          <w:szCs w:val="24"/>
        </w:rPr>
        <w:t xml:space="preserve"> enough to maintain momentum. </w:t>
      </w:r>
    </w:p>
    <w:p w14:paraId="1E2E3A7C" w14:textId="77777777" w:rsidR="00651BD8" w:rsidRDefault="00651BD8" w:rsidP="00651BD8">
      <w:pPr>
        <w:ind w:right="44"/>
        <w:rPr>
          <w:rFonts w:asciiTheme="minorHAnsi" w:hAnsiTheme="minorHAnsi" w:cstheme="minorHAnsi"/>
          <w:sz w:val="24"/>
          <w:szCs w:val="24"/>
        </w:rPr>
      </w:pPr>
    </w:p>
    <w:p w14:paraId="3298FF9F" w14:textId="6A3FA747" w:rsidR="00317274" w:rsidRDefault="00317274" w:rsidP="00651BD8">
      <w:pPr>
        <w:ind w:right="44"/>
        <w:rPr>
          <w:rFonts w:asciiTheme="minorHAnsi" w:hAnsiTheme="minorHAnsi" w:cstheme="minorHAnsi"/>
          <w:sz w:val="24"/>
          <w:szCs w:val="24"/>
        </w:rPr>
      </w:pPr>
      <w:r>
        <w:rPr>
          <w:rFonts w:asciiTheme="minorHAnsi" w:hAnsiTheme="minorHAnsi" w:cstheme="minorHAnsi"/>
          <w:sz w:val="24"/>
          <w:szCs w:val="24"/>
        </w:rPr>
        <w:t>3</w:t>
      </w:r>
      <w:r w:rsidR="00A1019C">
        <w:rPr>
          <w:rFonts w:asciiTheme="minorHAnsi" w:hAnsiTheme="minorHAnsi" w:cstheme="minorHAnsi"/>
          <w:sz w:val="24"/>
          <w:szCs w:val="24"/>
        </w:rPr>
        <w:t>8</w:t>
      </w:r>
      <w:r>
        <w:rPr>
          <w:rFonts w:asciiTheme="minorHAnsi" w:hAnsiTheme="minorHAnsi" w:cstheme="minorHAnsi"/>
          <w:sz w:val="24"/>
          <w:szCs w:val="24"/>
        </w:rPr>
        <w:t xml:space="preserve">.  </w:t>
      </w:r>
      <w:r w:rsidR="00651BD8" w:rsidRPr="00651BD8">
        <w:rPr>
          <w:rFonts w:asciiTheme="minorHAnsi" w:hAnsiTheme="minorHAnsi" w:cstheme="minorHAnsi"/>
          <w:sz w:val="24"/>
          <w:szCs w:val="24"/>
        </w:rPr>
        <w:t>By the end of the period, the student will have</w:t>
      </w:r>
      <w:r w:rsidR="00651BD8">
        <w:rPr>
          <w:rFonts w:asciiTheme="minorHAnsi" w:hAnsiTheme="minorHAnsi" w:cstheme="minorHAnsi"/>
          <w:sz w:val="24"/>
          <w:szCs w:val="24"/>
        </w:rPr>
        <w:t>,</w:t>
      </w:r>
      <w:r w:rsidR="00651BD8" w:rsidRPr="00651BD8">
        <w:rPr>
          <w:rFonts w:asciiTheme="minorHAnsi" w:hAnsiTheme="minorHAnsi" w:cstheme="minorHAnsi"/>
          <w:sz w:val="24"/>
          <w:szCs w:val="24"/>
        </w:rPr>
        <w:t xml:space="preserve"> to the supervisor’s satisfaction, </w:t>
      </w:r>
    </w:p>
    <w:p w14:paraId="0A80F8B9" w14:textId="77777777" w:rsidR="00317274" w:rsidRDefault="00317274" w:rsidP="00651BD8">
      <w:pPr>
        <w:ind w:right="44"/>
        <w:rPr>
          <w:rFonts w:asciiTheme="minorHAnsi" w:hAnsiTheme="minorHAnsi" w:cstheme="minorHAnsi"/>
          <w:sz w:val="24"/>
          <w:szCs w:val="24"/>
        </w:rPr>
      </w:pPr>
    </w:p>
    <w:p w14:paraId="3060F8F4" w14:textId="797AC540" w:rsidR="00317274" w:rsidRPr="00317274" w:rsidRDefault="00317274" w:rsidP="00317274">
      <w:pPr>
        <w:pStyle w:val="ListParagraph"/>
        <w:numPr>
          <w:ilvl w:val="0"/>
          <w:numId w:val="7"/>
        </w:numPr>
        <w:ind w:right="44"/>
        <w:rPr>
          <w:rFonts w:asciiTheme="minorHAnsi" w:hAnsiTheme="minorHAnsi" w:cstheme="minorHAnsi"/>
          <w:sz w:val="24"/>
          <w:szCs w:val="24"/>
        </w:rPr>
      </w:pPr>
      <w:r w:rsidRPr="00317274">
        <w:rPr>
          <w:rFonts w:asciiTheme="minorHAnsi" w:hAnsiTheme="minorHAnsi" w:cstheme="minorHAnsi"/>
          <w:sz w:val="24"/>
          <w:szCs w:val="24"/>
        </w:rPr>
        <w:t xml:space="preserve">established </w:t>
      </w:r>
      <w:r w:rsidR="00651BD8" w:rsidRPr="00317274">
        <w:rPr>
          <w:rFonts w:asciiTheme="minorHAnsi" w:hAnsiTheme="minorHAnsi" w:cstheme="minorHAnsi"/>
          <w:sz w:val="24"/>
          <w:szCs w:val="24"/>
        </w:rPr>
        <w:t xml:space="preserve">the aims and objectives of the research project, </w:t>
      </w:r>
    </w:p>
    <w:p w14:paraId="6E00AF3B" w14:textId="50070C65" w:rsidR="00317274" w:rsidRPr="00317274" w:rsidRDefault="00651BD8" w:rsidP="00317274">
      <w:pPr>
        <w:pStyle w:val="ListParagraph"/>
        <w:numPr>
          <w:ilvl w:val="0"/>
          <w:numId w:val="7"/>
        </w:numPr>
        <w:ind w:right="44"/>
        <w:rPr>
          <w:rFonts w:asciiTheme="minorHAnsi" w:hAnsiTheme="minorHAnsi" w:cstheme="minorHAnsi"/>
          <w:sz w:val="24"/>
          <w:szCs w:val="24"/>
        </w:rPr>
      </w:pPr>
      <w:r w:rsidRPr="00317274">
        <w:rPr>
          <w:rFonts w:asciiTheme="minorHAnsi" w:hAnsiTheme="minorHAnsi" w:cstheme="minorHAnsi"/>
          <w:sz w:val="24"/>
          <w:szCs w:val="24"/>
        </w:rPr>
        <w:t>identified the appropriate research method</w:t>
      </w:r>
      <w:r w:rsidR="00A1019C">
        <w:rPr>
          <w:rFonts w:asciiTheme="minorHAnsi" w:hAnsiTheme="minorHAnsi" w:cstheme="minorHAnsi"/>
          <w:sz w:val="24"/>
          <w:szCs w:val="24"/>
        </w:rPr>
        <w:t>s</w:t>
      </w:r>
      <w:r w:rsidRPr="00317274">
        <w:rPr>
          <w:rFonts w:asciiTheme="minorHAnsi" w:hAnsiTheme="minorHAnsi" w:cstheme="minorHAnsi"/>
          <w:sz w:val="24"/>
          <w:szCs w:val="24"/>
        </w:rPr>
        <w:t xml:space="preserve"> and the learning resources available,</w:t>
      </w:r>
    </w:p>
    <w:p w14:paraId="1F4AD185" w14:textId="6EFAA6CD" w:rsidR="00317274" w:rsidRPr="00317274" w:rsidRDefault="00651BD8" w:rsidP="00317274">
      <w:pPr>
        <w:pStyle w:val="ListParagraph"/>
        <w:numPr>
          <w:ilvl w:val="0"/>
          <w:numId w:val="7"/>
        </w:numPr>
        <w:ind w:right="44"/>
        <w:rPr>
          <w:rFonts w:asciiTheme="minorHAnsi" w:hAnsiTheme="minorHAnsi" w:cstheme="minorHAnsi"/>
          <w:sz w:val="24"/>
          <w:szCs w:val="24"/>
        </w:rPr>
      </w:pPr>
      <w:r w:rsidRPr="00317274">
        <w:rPr>
          <w:rFonts w:asciiTheme="minorHAnsi" w:hAnsiTheme="minorHAnsi" w:cstheme="minorHAnsi"/>
          <w:sz w:val="24"/>
          <w:szCs w:val="24"/>
        </w:rPr>
        <w:t>completed a literature search</w:t>
      </w:r>
      <w:r w:rsidR="00A1019C">
        <w:rPr>
          <w:rFonts w:asciiTheme="minorHAnsi" w:hAnsiTheme="minorHAnsi" w:cstheme="minorHAnsi"/>
          <w:sz w:val="24"/>
          <w:szCs w:val="24"/>
        </w:rPr>
        <w:t>,</w:t>
      </w:r>
      <w:r w:rsidRPr="00317274">
        <w:rPr>
          <w:rFonts w:asciiTheme="minorHAnsi" w:hAnsiTheme="minorHAnsi" w:cstheme="minorHAnsi"/>
          <w:sz w:val="24"/>
          <w:szCs w:val="24"/>
        </w:rPr>
        <w:t xml:space="preserve"> </w:t>
      </w:r>
    </w:p>
    <w:p w14:paraId="6E59D4B5" w14:textId="77777777" w:rsidR="00FD57C0" w:rsidRDefault="00651BD8" w:rsidP="00317274">
      <w:pPr>
        <w:pStyle w:val="ListParagraph"/>
        <w:numPr>
          <w:ilvl w:val="0"/>
          <w:numId w:val="7"/>
        </w:numPr>
        <w:ind w:right="44"/>
        <w:rPr>
          <w:rFonts w:asciiTheme="minorHAnsi" w:hAnsiTheme="minorHAnsi" w:cstheme="minorHAnsi"/>
          <w:sz w:val="24"/>
          <w:szCs w:val="24"/>
        </w:rPr>
      </w:pPr>
      <w:r w:rsidRPr="00317274">
        <w:rPr>
          <w:rFonts w:asciiTheme="minorHAnsi" w:hAnsiTheme="minorHAnsi" w:cstheme="minorHAnsi"/>
          <w:sz w:val="24"/>
          <w:szCs w:val="24"/>
        </w:rPr>
        <w:t xml:space="preserve">made sure that the necessary funding is available to </w:t>
      </w:r>
      <w:r w:rsidR="00914F40" w:rsidRPr="00317274">
        <w:rPr>
          <w:rFonts w:asciiTheme="minorHAnsi" w:hAnsiTheme="minorHAnsi" w:cstheme="minorHAnsi"/>
          <w:sz w:val="24"/>
          <w:szCs w:val="24"/>
        </w:rPr>
        <w:t>conduct</w:t>
      </w:r>
      <w:r w:rsidRPr="00317274">
        <w:rPr>
          <w:rFonts w:asciiTheme="minorHAnsi" w:hAnsiTheme="minorHAnsi" w:cstheme="minorHAnsi"/>
          <w:sz w:val="24"/>
          <w:szCs w:val="24"/>
        </w:rPr>
        <w:t xml:space="preserve"> the research</w:t>
      </w:r>
      <w:r w:rsidR="00FD57C0">
        <w:rPr>
          <w:rFonts w:asciiTheme="minorHAnsi" w:hAnsiTheme="minorHAnsi" w:cstheme="minorHAnsi"/>
          <w:sz w:val="24"/>
          <w:szCs w:val="24"/>
        </w:rPr>
        <w:t xml:space="preserve">, and </w:t>
      </w:r>
    </w:p>
    <w:p w14:paraId="74CF0484" w14:textId="466C0D79" w:rsidR="00651BD8" w:rsidRPr="00317274" w:rsidRDefault="00FD57C0" w:rsidP="00317274">
      <w:pPr>
        <w:pStyle w:val="ListParagraph"/>
        <w:numPr>
          <w:ilvl w:val="0"/>
          <w:numId w:val="7"/>
        </w:numPr>
        <w:ind w:right="44"/>
        <w:rPr>
          <w:rFonts w:asciiTheme="minorHAnsi" w:hAnsiTheme="minorHAnsi" w:cstheme="minorHAnsi"/>
          <w:sz w:val="24"/>
          <w:szCs w:val="24"/>
        </w:rPr>
      </w:pPr>
      <w:r>
        <w:rPr>
          <w:rFonts w:asciiTheme="minorHAnsi" w:hAnsiTheme="minorHAnsi" w:cstheme="minorHAnsi"/>
          <w:sz w:val="24"/>
          <w:szCs w:val="24"/>
        </w:rPr>
        <w:t>submitted the probationary essay</w:t>
      </w:r>
      <w:r w:rsidR="00651BD8" w:rsidRPr="00317274">
        <w:rPr>
          <w:rFonts w:asciiTheme="minorHAnsi" w:hAnsiTheme="minorHAnsi" w:cstheme="minorHAnsi"/>
          <w:sz w:val="24"/>
          <w:szCs w:val="24"/>
        </w:rPr>
        <w:t>.</w:t>
      </w:r>
    </w:p>
    <w:p w14:paraId="44ED296C" w14:textId="77777777" w:rsidR="00651BD8" w:rsidRPr="00651BD8" w:rsidRDefault="00651BD8" w:rsidP="00651BD8">
      <w:pPr>
        <w:ind w:right="44"/>
        <w:rPr>
          <w:rFonts w:asciiTheme="minorHAnsi" w:hAnsiTheme="minorHAnsi" w:cstheme="minorHAnsi"/>
          <w:sz w:val="24"/>
          <w:szCs w:val="24"/>
        </w:rPr>
      </w:pPr>
    </w:p>
    <w:p w14:paraId="5DC049AA" w14:textId="5F248C2C" w:rsidR="00317274" w:rsidRPr="005A7FA7" w:rsidRDefault="004D309A" w:rsidP="005A7FA7">
      <w:pPr>
        <w:rPr>
          <w:rFonts w:asciiTheme="minorHAnsi" w:hAnsiTheme="minorHAnsi" w:cstheme="minorHAnsi"/>
          <w:sz w:val="24"/>
          <w:szCs w:val="24"/>
        </w:rPr>
      </w:pPr>
      <w:r>
        <w:rPr>
          <w:rFonts w:asciiTheme="minorHAnsi" w:hAnsiTheme="minorHAnsi" w:cstheme="minorHAnsi"/>
          <w:sz w:val="24"/>
          <w:szCs w:val="24"/>
        </w:rPr>
        <w:t>3</w:t>
      </w:r>
      <w:r w:rsidR="00A1019C">
        <w:rPr>
          <w:rFonts w:asciiTheme="minorHAnsi" w:hAnsiTheme="minorHAnsi" w:cstheme="minorHAnsi"/>
          <w:sz w:val="24"/>
          <w:szCs w:val="24"/>
        </w:rPr>
        <w:t>9</w:t>
      </w:r>
      <w:r w:rsidR="00651BD8" w:rsidRPr="00651BD8">
        <w:rPr>
          <w:rFonts w:asciiTheme="minorHAnsi" w:hAnsiTheme="minorHAnsi" w:cstheme="minorHAnsi"/>
          <w:sz w:val="24"/>
          <w:szCs w:val="24"/>
        </w:rPr>
        <w:t xml:space="preserve">.  </w:t>
      </w:r>
      <w:r w:rsidR="00927587">
        <w:rPr>
          <w:rFonts w:asciiTheme="minorHAnsi" w:hAnsiTheme="minorHAnsi" w:cstheme="minorHAnsi"/>
          <w:sz w:val="24"/>
          <w:szCs w:val="24"/>
        </w:rPr>
        <w:t>During this</w:t>
      </w:r>
      <w:r w:rsidR="00651BD8" w:rsidRPr="00651BD8">
        <w:rPr>
          <w:rFonts w:asciiTheme="minorHAnsi" w:hAnsiTheme="minorHAnsi" w:cstheme="minorHAnsi"/>
          <w:sz w:val="24"/>
          <w:szCs w:val="24"/>
        </w:rPr>
        <w:t xml:space="preserve"> period, the student </w:t>
      </w:r>
      <w:r w:rsidR="00317274">
        <w:rPr>
          <w:rFonts w:asciiTheme="minorHAnsi" w:hAnsiTheme="minorHAnsi" w:cstheme="minorHAnsi"/>
          <w:sz w:val="24"/>
          <w:szCs w:val="24"/>
        </w:rPr>
        <w:t xml:space="preserve">will </w:t>
      </w:r>
      <w:r w:rsidR="00651BD8" w:rsidRPr="00651BD8">
        <w:rPr>
          <w:rFonts w:asciiTheme="minorHAnsi" w:hAnsiTheme="minorHAnsi" w:cstheme="minorHAnsi"/>
          <w:sz w:val="24"/>
          <w:szCs w:val="24"/>
        </w:rPr>
        <w:t xml:space="preserve">write a probationary essay of </w:t>
      </w:r>
      <w:r w:rsidR="00317274">
        <w:rPr>
          <w:rFonts w:asciiTheme="minorHAnsi" w:hAnsiTheme="minorHAnsi" w:cstheme="minorHAnsi"/>
          <w:sz w:val="24"/>
          <w:szCs w:val="24"/>
        </w:rPr>
        <w:t xml:space="preserve">between </w:t>
      </w:r>
      <w:r w:rsidR="00651BD8" w:rsidRPr="00651BD8">
        <w:rPr>
          <w:rFonts w:asciiTheme="minorHAnsi" w:hAnsiTheme="minorHAnsi" w:cstheme="minorHAnsi"/>
          <w:sz w:val="24"/>
          <w:szCs w:val="24"/>
        </w:rPr>
        <w:t xml:space="preserve">5,000 </w:t>
      </w:r>
      <w:r w:rsidR="00317274">
        <w:rPr>
          <w:rFonts w:asciiTheme="minorHAnsi" w:hAnsiTheme="minorHAnsi" w:cstheme="minorHAnsi"/>
          <w:sz w:val="24"/>
          <w:szCs w:val="24"/>
        </w:rPr>
        <w:t xml:space="preserve">and 8,000 </w:t>
      </w:r>
      <w:r w:rsidR="00651BD8" w:rsidRPr="00651BD8">
        <w:rPr>
          <w:rFonts w:asciiTheme="minorHAnsi" w:hAnsiTheme="minorHAnsi" w:cstheme="minorHAnsi"/>
          <w:sz w:val="24"/>
          <w:szCs w:val="24"/>
        </w:rPr>
        <w:t>words</w:t>
      </w:r>
      <w:r w:rsidR="00921A58">
        <w:rPr>
          <w:rFonts w:asciiTheme="minorHAnsi" w:hAnsiTheme="minorHAnsi" w:cstheme="minorHAnsi"/>
          <w:sz w:val="24"/>
          <w:szCs w:val="24"/>
        </w:rPr>
        <w:t>, to provide evidence of the necessary research and study skills</w:t>
      </w:r>
      <w:r w:rsidR="000F0041">
        <w:rPr>
          <w:rFonts w:asciiTheme="minorHAnsi" w:hAnsiTheme="minorHAnsi" w:cstheme="minorHAnsi"/>
          <w:sz w:val="24"/>
          <w:szCs w:val="24"/>
        </w:rPr>
        <w:t xml:space="preserve"> (h</w:t>
      </w:r>
      <w:r w:rsidR="000F0041">
        <w:rPr>
          <w:rFonts w:asciiTheme="minorHAnsi" w:hAnsiTheme="minorHAnsi" w:cstheme="minorHAnsi"/>
          <w:sz w:val="24"/>
          <w:szCs w:val="24"/>
        </w:rPr>
        <w:t>owever, in exceptional cases t</w:t>
      </w:r>
      <w:r w:rsidR="000F0041" w:rsidRPr="00EC3818">
        <w:rPr>
          <w:rFonts w:asciiTheme="minorHAnsi" w:hAnsiTheme="minorHAnsi" w:cstheme="minorHAnsi"/>
          <w:sz w:val="24"/>
          <w:szCs w:val="24"/>
        </w:rPr>
        <w:t>he Board may waive th</w:t>
      </w:r>
      <w:r w:rsidR="000F0041">
        <w:rPr>
          <w:rFonts w:asciiTheme="minorHAnsi" w:hAnsiTheme="minorHAnsi" w:cstheme="minorHAnsi"/>
          <w:sz w:val="24"/>
          <w:szCs w:val="24"/>
        </w:rPr>
        <w:t>e</w:t>
      </w:r>
      <w:r w:rsidR="000F0041" w:rsidRPr="00EC3818">
        <w:rPr>
          <w:rFonts w:asciiTheme="minorHAnsi" w:hAnsiTheme="minorHAnsi" w:cstheme="minorHAnsi"/>
          <w:sz w:val="24"/>
          <w:szCs w:val="24"/>
        </w:rPr>
        <w:t xml:space="preserve"> requirement </w:t>
      </w:r>
      <w:r w:rsidR="000F0041">
        <w:rPr>
          <w:rFonts w:asciiTheme="minorHAnsi" w:hAnsiTheme="minorHAnsi" w:cstheme="minorHAnsi"/>
          <w:sz w:val="24"/>
          <w:szCs w:val="24"/>
        </w:rPr>
        <w:t xml:space="preserve">for a probationary essay </w:t>
      </w:r>
      <w:r w:rsidR="000F0041" w:rsidRPr="00EC3818">
        <w:rPr>
          <w:rFonts w:asciiTheme="minorHAnsi" w:hAnsiTheme="minorHAnsi" w:cstheme="minorHAnsi"/>
          <w:sz w:val="24"/>
          <w:szCs w:val="24"/>
        </w:rPr>
        <w:t xml:space="preserve">if </w:t>
      </w:r>
      <w:r w:rsidR="000F0041">
        <w:rPr>
          <w:rFonts w:asciiTheme="minorHAnsi" w:hAnsiTheme="minorHAnsi" w:cstheme="minorHAnsi"/>
          <w:sz w:val="24"/>
          <w:szCs w:val="24"/>
        </w:rPr>
        <w:t>it</w:t>
      </w:r>
      <w:r w:rsidR="000F0041" w:rsidRPr="00EC3818">
        <w:rPr>
          <w:rFonts w:asciiTheme="minorHAnsi" w:hAnsiTheme="minorHAnsi" w:cstheme="minorHAnsi"/>
          <w:sz w:val="24"/>
          <w:szCs w:val="24"/>
        </w:rPr>
        <w:t xml:space="preserve"> judge</w:t>
      </w:r>
      <w:r w:rsidR="000F0041">
        <w:rPr>
          <w:rFonts w:asciiTheme="minorHAnsi" w:hAnsiTheme="minorHAnsi" w:cstheme="minorHAnsi"/>
          <w:sz w:val="24"/>
          <w:szCs w:val="24"/>
        </w:rPr>
        <w:t>s</w:t>
      </w:r>
      <w:r w:rsidR="000F0041" w:rsidRPr="00EC3818">
        <w:rPr>
          <w:rFonts w:asciiTheme="minorHAnsi" w:hAnsiTheme="minorHAnsi" w:cstheme="minorHAnsi"/>
          <w:sz w:val="24"/>
          <w:szCs w:val="24"/>
        </w:rPr>
        <w:t xml:space="preserve"> that this criterion has already been met</w:t>
      </w:r>
      <w:r w:rsidR="000F0041">
        <w:rPr>
          <w:rFonts w:asciiTheme="minorHAnsi" w:hAnsiTheme="minorHAnsi" w:cstheme="minorHAnsi"/>
          <w:sz w:val="24"/>
          <w:szCs w:val="24"/>
        </w:rPr>
        <w:t xml:space="preserve">, </w:t>
      </w:r>
      <w:r w:rsidR="000F0041" w:rsidRPr="00EC3818">
        <w:rPr>
          <w:rFonts w:asciiTheme="minorHAnsi" w:hAnsiTheme="minorHAnsi" w:cstheme="minorHAnsi"/>
          <w:sz w:val="24"/>
          <w:szCs w:val="24"/>
        </w:rPr>
        <w:t xml:space="preserve">for </w:t>
      </w:r>
      <w:r w:rsidR="000F0041">
        <w:rPr>
          <w:rFonts w:asciiTheme="minorHAnsi" w:hAnsiTheme="minorHAnsi" w:cstheme="minorHAnsi"/>
          <w:sz w:val="24"/>
          <w:szCs w:val="24"/>
        </w:rPr>
        <w:t xml:space="preserve">example </w:t>
      </w:r>
      <w:r w:rsidR="000F0041" w:rsidRPr="00EC3818">
        <w:rPr>
          <w:rFonts w:asciiTheme="minorHAnsi" w:hAnsiTheme="minorHAnsi" w:cstheme="minorHAnsi"/>
          <w:sz w:val="24"/>
          <w:szCs w:val="24"/>
        </w:rPr>
        <w:t xml:space="preserve">by a relevant academic qualification or a paper published in an academic </w:t>
      </w:r>
      <w:r w:rsidR="000F0041">
        <w:rPr>
          <w:rFonts w:asciiTheme="minorHAnsi" w:hAnsiTheme="minorHAnsi" w:cstheme="minorHAnsi"/>
          <w:sz w:val="24"/>
          <w:szCs w:val="24"/>
        </w:rPr>
        <w:t>journal</w:t>
      </w:r>
      <w:r w:rsidR="000F0041">
        <w:rPr>
          <w:rFonts w:asciiTheme="minorHAnsi" w:hAnsiTheme="minorHAnsi" w:cstheme="minorHAnsi"/>
          <w:sz w:val="24"/>
          <w:szCs w:val="24"/>
        </w:rPr>
        <w:t xml:space="preserve">).  </w:t>
      </w:r>
      <w:r w:rsidR="005A7FA7">
        <w:rPr>
          <w:rFonts w:asciiTheme="minorHAnsi" w:hAnsiTheme="minorHAnsi" w:cstheme="minorHAnsi"/>
          <w:sz w:val="24"/>
          <w:szCs w:val="24"/>
        </w:rPr>
        <w:t>The student will also submit the</w:t>
      </w:r>
      <w:r w:rsidR="005A7FA7" w:rsidRPr="004D309A">
        <w:rPr>
          <w:rFonts w:asciiTheme="minorHAnsi" w:hAnsiTheme="minorHAnsi" w:cstheme="minorHAnsi"/>
          <w:sz w:val="24"/>
          <w:szCs w:val="24"/>
        </w:rPr>
        <w:t xml:space="preserve"> </w:t>
      </w:r>
      <w:r w:rsidR="00381639">
        <w:rPr>
          <w:rFonts w:asciiTheme="minorHAnsi" w:hAnsiTheme="minorHAnsi" w:cstheme="minorHAnsi"/>
          <w:sz w:val="24"/>
          <w:szCs w:val="24"/>
        </w:rPr>
        <w:t xml:space="preserve">relevant </w:t>
      </w:r>
      <w:r w:rsidR="00927587">
        <w:rPr>
          <w:rFonts w:asciiTheme="minorHAnsi" w:hAnsiTheme="minorHAnsi" w:cstheme="minorHAnsi"/>
          <w:sz w:val="24"/>
          <w:szCs w:val="24"/>
        </w:rPr>
        <w:t>upgrading</w:t>
      </w:r>
      <w:r w:rsidR="005A7FA7">
        <w:rPr>
          <w:rFonts w:asciiTheme="minorHAnsi" w:hAnsiTheme="minorHAnsi" w:cstheme="minorHAnsi"/>
          <w:sz w:val="24"/>
          <w:szCs w:val="24"/>
        </w:rPr>
        <w:t xml:space="preserve"> form</w:t>
      </w:r>
      <w:r w:rsidR="00381639">
        <w:rPr>
          <w:rFonts w:asciiTheme="minorHAnsi" w:hAnsiTheme="minorHAnsi" w:cstheme="minorHAnsi"/>
          <w:sz w:val="24"/>
          <w:szCs w:val="24"/>
        </w:rPr>
        <w:t>,</w:t>
      </w:r>
      <w:r w:rsidR="005A7FA7">
        <w:rPr>
          <w:rFonts w:asciiTheme="minorHAnsi" w:hAnsiTheme="minorHAnsi" w:cstheme="minorHAnsi"/>
          <w:sz w:val="24"/>
          <w:szCs w:val="24"/>
        </w:rPr>
        <w:t xml:space="preserve"> which includes a report from their supervisor(s), </w:t>
      </w:r>
      <w:r w:rsidR="005A7FA7" w:rsidRPr="004D309A">
        <w:rPr>
          <w:rFonts w:asciiTheme="minorHAnsi" w:hAnsiTheme="minorHAnsi" w:cstheme="minorHAnsi"/>
          <w:sz w:val="24"/>
          <w:szCs w:val="24"/>
        </w:rPr>
        <w:t xml:space="preserve">to the Academic </w:t>
      </w:r>
      <w:r w:rsidR="005A7FA7">
        <w:rPr>
          <w:rFonts w:asciiTheme="minorHAnsi" w:hAnsiTheme="minorHAnsi" w:cstheme="minorHAnsi"/>
          <w:sz w:val="24"/>
          <w:szCs w:val="24"/>
        </w:rPr>
        <w:t>Dean</w:t>
      </w:r>
      <w:r w:rsidR="00381639">
        <w:rPr>
          <w:rFonts w:asciiTheme="minorHAnsi" w:hAnsiTheme="minorHAnsi" w:cstheme="minorHAnsi"/>
          <w:sz w:val="24"/>
          <w:szCs w:val="24"/>
        </w:rPr>
        <w:t xml:space="preserve">, who </w:t>
      </w:r>
      <w:r w:rsidR="005A7FA7">
        <w:rPr>
          <w:rFonts w:asciiTheme="minorHAnsi" w:hAnsiTheme="minorHAnsi" w:cstheme="minorHAnsi"/>
          <w:sz w:val="24"/>
          <w:szCs w:val="24"/>
        </w:rPr>
        <w:t xml:space="preserve">will </w:t>
      </w:r>
      <w:r w:rsidR="00D25FCA">
        <w:rPr>
          <w:rFonts w:asciiTheme="minorHAnsi" w:hAnsiTheme="minorHAnsi" w:cstheme="minorHAnsi"/>
          <w:sz w:val="24"/>
          <w:szCs w:val="24"/>
        </w:rPr>
        <w:t xml:space="preserve">arrange for the Academic </w:t>
      </w:r>
      <w:r w:rsidR="00317274">
        <w:rPr>
          <w:rFonts w:asciiTheme="minorHAnsi" w:hAnsiTheme="minorHAnsi" w:cstheme="minorHAnsi"/>
          <w:sz w:val="24"/>
          <w:szCs w:val="24"/>
        </w:rPr>
        <w:t xml:space="preserve">Board </w:t>
      </w:r>
      <w:r w:rsidR="00D25FCA">
        <w:rPr>
          <w:rFonts w:asciiTheme="minorHAnsi" w:hAnsiTheme="minorHAnsi" w:cstheme="minorHAnsi"/>
          <w:sz w:val="24"/>
          <w:szCs w:val="24"/>
        </w:rPr>
        <w:t>to</w:t>
      </w:r>
      <w:r w:rsidR="00317274">
        <w:rPr>
          <w:rFonts w:asciiTheme="minorHAnsi" w:hAnsiTheme="minorHAnsi" w:cstheme="minorHAnsi"/>
          <w:sz w:val="24"/>
          <w:szCs w:val="24"/>
        </w:rPr>
        <w:t xml:space="preserve"> </w:t>
      </w:r>
      <w:r w:rsidR="005A7FA7" w:rsidRPr="004D309A">
        <w:rPr>
          <w:rFonts w:asciiTheme="minorHAnsi" w:hAnsiTheme="minorHAnsi" w:cstheme="minorHAnsi"/>
          <w:sz w:val="24"/>
          <w:szCs w:val="24"/>
        </w:rPr>
        <w:t>review each application before granting approval.</w:t>
      </w:r>
      <w:r w:rsidR="005A7FA7">
        <w:rPr>
          <w:rFonts w:asciiTheme="minorHAnsi" w:hAnsiTheme="minorHAnsi" w:cstheme="minorHAnsi"/>
          <w:sz w:val="24"/>
          <w:szCs w:val="24"/>
        </w:rPr>
        <w:t xml:space="preserve">  </w:t>
      </w:r>
    </w:p>
    <w:p w14:paraId="253BCBF1" w14:textId="34D6D4C7" w:rsidR="00317274" w:rsidRDefault="00317274" w:rsidP="00651BD8">
      <w:pPr>
        <w:ind w:right="44"/>
        <w:rPr>
          <w:rFonts w:asciiTheme="minorHAnsi" w:hAnsiTheme="minorHAnsi" w:cstheme="minorHAnsi"/>
          <w:sz w:val="24"/>
          <w:szCs w:val="24"/>
        </w:rPr>
      </w:pPr>
    </w:p>
    <w:p w14:paraId="135BC5CB" w14:textId="5E023AE3" w:rsidR="00317274" w:rsidRDefault="00A1019C" w:rsidP="00651BD8">
      <w:pPr>
        <w:ind w:right="44"/>
        <w:rPr>
          <w:rFonts w:asciiTheme="minorHAnsi" w:hAnsiTheme="minorHAnsi" w:cstheme="minorHAnsi"/>
          <w:sz w:val="24"/>
          <w:szCs w:val="24"/>
        </w:rPr>
      </w:pPr>
      <w:r>
        <w:rPr>
          <w:rFonts w:asciiTheme="minorHAnsi" w:hAnsiTheme="minorHAnsi" w:cstheme="minorHAnsi"/>
          <w:sz w:val="24"/>
          <w:szCs w:val="24"/>
        </w:rPr>
        <w:t>40</w:t>
      </w:r>
      <w:r w:rsidR="004D309A">
        <w:rPr>
          <w:rFonts w:asciiTheme="minorHAnsi" w:hAnsiTheme="minorHAnsi" w:cstheme="minorHAnsi"/>
          <w:sz w:val="24"/>
          <w:szCs w:val="24"/>
        </w:rPr>
        <w:t xml:space="preserve">.  </w:t>
      </w:r>
      <w:r w:rsidRPr="004D309A">
        <w:rPr>
          <w:rFonts w:asciiTheme="minorHAnsi" w:hAnsiTheme="minorHAnsi" w:cstheme="minorHAnsi"/>
          <w:sz w:val="24"/>
          <w:szCs w:val="24"/>
        </w:rPr>
        <w:t xml:space="preserve">The Academic Board </w:t>
      </w:r>
      <w:r>
        <w:rPr>
          <w:rFonts w:asciiTheme="minorHAnsi" w:hAnsiTheme="minorHAnsi" w:cstheme="minorHAnsi"/>
          <w:sz w:val="24"/>
          <w:szCs w:val="24"/>
        </w:rPr>
        <w:t xml:space="preserve">will </w:t>
      </w:r>
      <w:r w:rsidRPr="004D309A">
        <w:rPr>
          <w:rFonts w:asciiTheme="minorHAnsi" w:hAnsiTheme="minorHAnsi" w:cstheme="minorHAnsi"/>
          <w:sz w:val="24"/>
          <w:szCs w:val="24"/>
        </w:rPr>
        <w:t>then review each application before granting approval.</w:t>
      </w:r>
      <w:r>
        <w:rPr>
          <w:rFonts w:asciiTheme="minorHAnsi" w:hAnsiTheme="minorHAnsi" w:cstheme="minorHAnsi"/>
          <w:sz w:val="24"/>
          <w:szCs w:val="24"/>
        </w:rPr>
        <w:t xml:space="preserve">  </w:t>
      </w:r>
      <w:r w:rsidR="00317274">
        <w:rPr>
          <w:rFonts w:asciiTheme="minorHAnsi" w:hAnsiTheme="minorHAnsi" w:cstheme="minorHAnsi"/>
          <w:sz w:val="24"/>
          <w:szCs w:val="24"/>
        </w:rPr>
        <w:t xml:space="preserve">At this stage </w:t>
      </w:r>
      <w:r>
        <w:rPr>
          <w:rFonts w:asciiTheme="minorHAnsi" w:hAnsiTheme="minorHAnsi" w:cstheme="minorHAnsi"/>
          <w:sz w:val="24"/>
          <w:szCs w:val="24"/>
        </w:rPr>
        <w:t xml:space="preserve">it will </w:t>
      </w:r>
      <w:r w:rsidR="00317274">
        <w:rPr>
          <w:rFonts w:asciiTheme="minorHAnsi" w:hAnsiTheme="minorHAnsi" w:cstheme="minorHAnsi"/>
          <w:sz w:val="24"/>
          <w:szCs w:val="24"/>
        </w:rPr>
        <w:t xml:space="preserve">also approve the provisional title of the thesis.  </w:t>
      </w:r>
    </w:p>
    <w:p w14:paraId="1299C77D" w14:textId="0FE2B178" w:rsidR="00651BD8" w:rsidRDefault="00651BD8" w:rsidP="00651BD8">
      <w:pPr>
        <w:ind w:right="44"/>
        <w:rPr>
          <w:rFonts w:asciiTheme="minorHAnsi" w:hAnsiTheme="minorHAnsi" w:cstheme="minorHAnsi"/>
          <w:sz w:val="24"/>
          <w:szCs w:val="24"/>
        </w:rPr>
      </w:pPr>
    </w:p>
    <w:p w14:paraId="06BF0584" w14:textId="54BD5A05" w:rsidR="004D309A" w:rsidRPr="004D309A" w:rsidRDefault="004D309A" w:rsidP="00651BD8">
      <w:pPr>
        <w:ind w:right="44"/>
        <w:rPr>
          <w:rFonts w:asciiTheme="minorHAnsi" w:hAnsiTheme="minorHAnsi" w:cstheme="minorHAnsi"/>
          <w:b/>
          <w:bCs/>
          <w:i/>
          <w:iCs/>
          <w:sz w:val="24"/>
          <w:szCs w:val="24"/>
        </w:rPr>
      </w:pPr>
      <w:r w:rsidRPr="004D309A">
        <w:rPr>
          <w:rFonts w:asciiTheme="minorHAnsi" w:hAnsiTheme="minorHAnsi" w:cstheme="minorHAnsi"/>
          <w:b/>
          <w:bCs/>
          <w:i/>
          <w:iCs/>
          <w:sz w:val="24"/>
          <w:szCs w:val="24"/>
        </w:rPr>
        <w:t>T</w:t>
      </w:r>
      <w:r>
        <w:rPr>
          <w:rFonts w:asciiTheme="minorHAnsi" w:hAnsiTheme="minorHAnsi" w:cstheme="minorHAnsi"/>
          <w:b/>
          <w:bCs/>
          <w:i/>
          <w:iCs/>
          <w:sz w:val="24"/>
          <w:szCs w:val="24"/>
        </w:rPr>
        <w:t xml:space="preserve">he MPhil degree, and </w:t>
      </w:r>
      <w:r w:rsidR="005E191B">
        <w:rPr>
          <w:rFonts w:asciiTheme="minorHAnsi" w:hAnsiTheme="minorHAnsi" w:cstheme="minorHAnsi"/>
          <w:b/>
          <w:bCs/>
          <w:i/>
          <w:iCs/>
          <w:sz w:val="24"/>
          <w:szCs w:val="24"/>
        </w:rPr>
        <w:t>upgrading</w:t>
      </w:r>
      <w:r w:rsidRPr="004D309A">
        <w:rPr>
          <w:rFonts w:asciiTheme="minorHAnsi" w:hAnsiTheme="minorHAnsi" w:cstheme="minorHAnsi"/>
          <w:b/>
          <w:bCs/>
          <w:i/>
          <w:iCs/>
          <w:sz w:val="24"/>
          <w:szCs w:val="24"/>
        </w:rPr>
        <w:t xml:space="preserve"> from MPhil status to PhD status</w:t>
      </w:r>
    </w:p>
    <w:p w14:paraId="53F7DF3B" w14:textId="77777777" w:rsidR="004D309A" w:rsidRPr="00651BD8" w:rsidRDefault="004D309A" w:rsidP="00651BD8">
      <w:pPr>
        <w:ind w:right="44"/>
        <w:rPr>
          <w:rFonts w:asciiTheme="minorHAnsi" w:hAnsiTheme="minorHAnsi" w:cstheme="minorHAnsi"/>
          <w:sz w:val="24"/>
          <w:szCs w:val="24"/>
        </w:rPr>
      </w:pPr>
    </w:p>
    <w:p w14:paraId="5AFB1CEE" w14:textId="3E009EF2" w:rsidR="004D309A" w:rsidRDefault="00C83D02" w:rsidP="00651BD8">
      <w:pPr>
        <w:ind w:right="43"/>
        <w:rPr>
          <w:rFonts w:asciiTheme="minorHAnsi" w:hAnsiTheme="minorHAnsi" w:cstheme="minorHAnsi"/>
          <w:sz w:val="24"/>
          <w:szCs w:val="24"/>
        </w:rPr>
      </w:pPr>
      <w:r>
        <w:rPr>
          <w:rFonts w:asciiTheme="minorHAnsi" w:hAnsiTheme="minorHAnsi" w:cstheme="minorHAnsi"/>
          <w:sz w:val="24"/>
          <w:szCs w:val="24"/>
        </w:rPr>
        <w:t>4</w:t>
      </w:r>
      <w:r w:rsidR="00A1019C">
        <w:rPr>
          <w:rFonts w:asciiTheme="minorHAnsi" w:hAnsiTheme="minorHAnsi" w:cstheme="minorHAnsi"/>
          <w:sz w:val="24"/>
          <w:szCs w:val="24"/>
        </w:rPr>
        <w:t>1</w:t>
      </w:r>
      <w:r w:rsidR="00651BD8" w:rsidRPr="00651BD8">
        <w:rPr>
          <w:rFonts w:asciiTheme="minorHAnsi" w:hAnsiTheme="minorHAnsi" w:cstheme="minorHAnsi"/>
          <w:sz w:val="24"/>
          <w:szCs w:val="24"/>
        </w:rPr>
        <w:t xml:space="preserve">.  </w:t>
      </w:r>
      <w:r w:rsidR="004D309A">
        <w:rPr>
          <w:rFonts w:asciiTheme="minorHAnsi" w:hAnsiTheme="minorHAnsi" w:cstheme="minorHAnsi"/>
          <w:sz w:val="24"/>
          <w:szCs w:val="24"/>
        </w:rPr>
        <w:t xml:space="preserve">The normal period of registration for the MPhil degree is two years full-time, four years part-time.  The criteria for the MPhil degree are set out in </w:t>
      </w:r>
      <w:r w:rsidR="00A07D6A">
        <w:rPr>
          <w:rFonts w:asciiTheme="minorHAnsi" w:hAnsiTheme="minorHAnsi" w:cstheme="minorHAnsi"/>
          <w:sz w:val="24"/>
          <w:szCs w:val="24"/>
        </w:rPr>
        <w:t>paragraph</w:t>
      </w:r>
      <w:r w:rsidR="004D309A">
        <w:rPr>
          <w:rFonts w:asciiTheme="minorHAnsi" w:hAnsiTheme="minorHAnsi" w:cstheme="minorHAnsi"/>
          <w:sz w:val="24"/>
          <w:szCs w:val="24"/>
        </w:rPr>
        <w:t xml:space="preserve"> </w:t>
      </w:r>
      <w:r w:rsidR="009D6E0E">
        <w:rPr>
          <w:rFonts w:asciiTheme="minorHAnsi" w:hAnsiTheme="minorHAnsi" w:cstheme="minorHAnsi"/>
          <w:sz w:val="24"/>
          <w:szCs w:val="24"/>
        </w:rPr>
        <w:t xml:space="preserve">51 – 53 </w:t>
      </w:r>
      <w:r w:rsidR="004D309A">
        <w:rPr>
          <w:rFonts w:asciiTheme="minorHAnsi" w:hAnsiTheme="minorHAnsi" w:cstheme="minorHAnsi"/>
          <w:sz w:val="24"/>
          <w:szCs w:val="24"/>
        </w:rPr>
        <w:t>below.</w:t>
      </w:r>
    </w:p>
    <w:p w14:paraId="69F69FAC" w14:textId="1120CE4E" w:rsidR="004D309A" w:rsidRDefault="004D309A" w:rsidP="00651BD8">
      <w:pPr>
        <w:ind w:right="43"/>
        <w:rPr>
          <w:rFonts w:asciiTheme="minorHAnsi" w:hAnsiTheme="minorHAnsi" w:cstheme="minorHAnsi"/>
          <w:sz w:val="24"/>
          <w:szCs w:val="24"/>
        </w:rPr>
      </w:pPr>
    </w:p>
    <w:p w14:paraId="5D503442" w14:textId="6CA84C2F" w:rsidR="004D309A" w:rsidRPr="004D309A" w:rsidRDefault="00C83D02" w:rsidP="00A1019C">
      <w:pPr>
        <w:ind w:right="44"/>
        <w:rPr>
          <w:rFonts w:asciiTheme="minorHAnsi" w:hAnsiTheme="minorHAnsi" w:cstheme="minorHAnsi"/>
          <w:sz w:val="24"/>
          <w:szCs w:val="24"/>
        </w:rPr>
      </w:pPr>
      <w:r>
        <w:rPr>
          <w:rFonts w:asciiTheme="minorHAnsi" w:hAnsiTheme="minorHAnsi" w:cstheme="minorHAnsi"/>
          <w:sz w:val="24"/>
          <w:szCs w:val="24"/>
        </w:rPr>
        <w:t>4</w:t>
      </w:r>
      <w:r w:rsidR="00A1019C">
        <w:rPr>
          <w:rFonts w:asciiTheme="minorHAnsi" w:hAnsiTheme="minorHAnsi" w:cstheme="minorHAnsi"/>
          <w:sz w:val="24"/>
          <w:szCs w:val="24"/>
        </w:rPr>
        <w:t>2</w:t>
      </w:r>
      <w:r w:rsidR="004D309A" w:rsidRPr="004D309A">
        <w:rPr>
          <w:rFonts w:asciiTheme="minorHAnsi" w:hAnsiTheme="minorHAnsi" w:cstheme="minorHAnsi"/>
          <w:sz w:val="24"/>
          <w:szCs w:val="24"/>
        </w:rPr>
        <w:t xml:space="preserve">.  </w:t>
      </w:r>
      <w:r w:rsidR="005E191B">
        <w:rPr>
          <w:rFonts w:asciiTheme="minorHAnsi" w:hAnsiTheme="minorHAnsi" w:cstheme="minorHAnsi"/>
          <w:sz w:val="24"/>
          <w:szCs w:val="24"/>
        </w:rPr>
        <w:t>Upgrading</w:t>
      </w:r>
      <w:r w:rsidR="004D309A" w:rsidRPr="004D309A">
        <w:rPr>
          <w:rFonts w:asciiTheme="minorHAnsi" w:hAnsiTheme="minorHAnsi" w:cstheme="minorHAnsi"/>
          <w:sz w:val="24"/>
          <w:szCs w:val="24"/>
        </w:rPr>
        <w:t xml:space="preserve"> from MPhil to PhD </w:t>
      </w:r>
      <w:r w:rsidR="004D309A">
        <w:rPr>
          <w:rFonts w:asciiTheme="minorHAnsi" w:hAnsiTheme="minorHAnsi" w:cstheme="minorHAnsi"/>
          <w:sz w:val="24"/>
          <w:szCs w:val="24"/>
        </w:rPr>
        <w:t>status</w:t>
      </w:r>
      <w:r w:rsidR="004D309A" w:rsidRPr="004D309A">
        <w:rPr>
          <w:rFonts w:asciiTheme="minorHAnsi" w:hAnsiTheme="minorHAnsi" w:cstheme="minorHAnsi"/>
          <w:sz w:val="24"/>
          <w:szCs w:val="24"/>
        </w:rPr>
        <w:t xml:space="preserve"> normally takes place at the end of </w:t>
      </w:r>
      <w:r w:rsidR="00D25FCA">
        <w:rPr>
          <w:rFonts w:asciiTheme="minorHAnsi" w:hAnsiTheme="minorHAnsi" w:cstheme="minorHAnsi"/>
          <w:sz w:val="24"/>
          <w:szCs w:val="24"/>
        </w:rPr>
        <w:t xml:space="preserve">the first year of MPhil registration </w:t>
      </w:r>
      <w:r w:rsidR="004D309A" w:rsidRPr="004D309A">
        <w:rPr>
          <w:rFonts w:asciiTheme="minorHAnsi" w:hAnsiTheme="minorHAnsi" w:cstheme="minorHAnsi"/>
          <w:sz w:val="24"/>
          <w:szCs w:val="24"/>
        </w:rPr>
        <w:t xml:space="preserve">for full-time students and at the end of </w:t>
      </w:r>
      <w:r w:rsidR="00D25FCA">
        <w:rPr>
          <w:rFonts w:asciiTheme="minorHAnsi" w:hAnsiTheme="minorHAnsi" w:cstheme="minorHAnsi"/>
          <w:sz w:val="24"/>
          <w:szCs w:val="24"/>
        </w:rPr>
        <w:t xml:space="preserve">the second </w:t>
      </w:r>
      <w:r w:rsidR="004D309A" w:rsidRPr="004D309A">
        <w:rPr>
          <w:rFonts w:asciiTheme="minorHAnsi" w:hAnsiTheme="minorHAnsi" w:cstheme="minorHAnsi"/>
          <w:sz w:val="24"/>
          <w:szCs w:val="24"/>
        </w:rPr>
        <w:t>year for part-time students</w:t>
      </w:r>
      <w:r w:rsidR="004D309A">
        <w:rPr>
          <w:rFonts w:asciiTheme="minorHAnsi" w:hAnsiTheme="minorHAnsi" w:cstheme="minorHAnsi"/>
          <w:sz w:val="24"/>
          <w:szCs w:val="24"/>
        </w:rPr>
        <w:t>.  However, in exceptional  cases it will be open to the Academic Board to vary</w:t>
      </w:r>
      <w:r w:rsidR="004D309A" w:rsidRPr="004D309A">
        <w:rPr>
          <w:rFonts w:asciiTheme="minorHAnsi" w:hAnsiTheme="minorHAnsi" w:cstheme="minorHAnsi"/>
          <w:sz w:val="24"/>
          <w:szCs w:val="24"/>
        </w:rPr>
        <w:t xml:space="preserve"> these timescales, on the</w:t>
      </w:r>
      <w:r w:rsidR="004D309A">
        <w:rPr>
          <w:rFonts w:asciiTheme="minorHAnsi" w:hAnsiTheme="minorHAnsi" w:cstheme="minorHAnsi"/>
          <w:sz w:val="24"/>
          <w:szCs w:val="24"/>
        </w:rPr>
        <w:t xml:space="preserve"> </w:t>
      </w:r>
      <w:r w:rsidR="004D309A" w:rsidRPr="004D309A">
        <w:rPr>
          <w:rFonts w:asciiTheme="minorHAnsi" w:hAnsiTheme="minorHAnsi" w:cstheme="minorHAnsi"/>
          <w:sz w:val="24"/>
          <w:szCs w:val="24"/>
        </w:rPr>
        <w:t>recommendation</w:t>
      </w:r>
      <w:r w:rsidR="004D309A">
        <w:rPr>
          <w:rFonts w:asciiTheme="minorHAnsi" w:hAnsiTheme="minorHAnsi" w:cstheme="minorHAnsi"/>
          <w:sz w:val="24"/>
          <w:szCs w:val="24"/>
        </w:rPr>
        <w:t xml:space="preserve"> of the student’s supervisor</w:t>
      </w:r>
      <w:r w:rsidR="004D309A" w:rsidRPr="004D309A">
        <w:rPr>
          <w:rFonts w:asciiTheme="minorHAnsi" w:hAnsiTheme="minorHAnsi" w:cstheme="minorHAnsi"/>
          <w:sz w:val="24"/>
          <w:szCs w:val="24"/>
        </w:rPr>
        <w:t>.</w:t>
      </w:r>
    </w:p>
    <w:p w14:paraId="68F1A82F" w14:textId="77777777" w:rsidR="004D309A" w:rsidRPr="004D309A" w:rsidRDefault="004D309A" w:rsidP="00254F73">
      <w:pPr>
        <w:ind w:right="44"/>
        <w:rPr>
          <w:rFonts w:asciiTheme="minorHAnsi" w:hAnsiTheme="minorHAnsi" w:cstheme="minorHAnsi"/>
          <w:sz w:val="24"/>
          <w:szCs w:val="24"/>
        </w:rPr>
      </w:pPr>
    </w:p>
    <w:p w14:paraId="3C6137B9" w14:textId="11FC43F2" w:rsidR="004D309A" w:rsidRDefault="00C83D02" w:rsidP="00A1019C">
      <w:pPr>
        <w:rPr>
          <w:rFonts w:asciiTheme="minorHAnsi" w:hAnsiTheme="minorHAnsi" w:cstheme="minorHAnsi"/>
          <w:sz w:val="24"/>
          <w:szCs w:val="24"/>
        </w:rPr>
      </w:pPr>
      <w:r>
        <w:rPr>
          <w:rFonts w:asciiTheme="minorHAnsi" w:hAnsiTheme="minorHAnsi" w:cstheme="minorHAnsi"/>
          <w:sz w:val="24"/>
          <w:szCs w:val="24"/>
        </w:rPr>
        <w:t>4</w:t>
      </w:r>
      <w:r w:rsidR="00A1019C">
        <w:rPr>
          <w:rFonts w:asciiTheme="minorHAnsi" w:hAnsiTheme="minorHAnsi" w:cstheme="minorHAnsi"/>
          <w:sz w:val="24"/>
          <w:szCs w:val="24"/>
        </w:rPr>
        <w:t>3</w:t>
      </w:r>
      <w:r w:rsidR="004D309A" w:rsidRPr="004D309A">
        <w:rPr>
          <w:rFonts w:asciiTheme="minorHAnsi" w:hAnsiTheme="minorHAnsi" w:cstheme="minorHAnsi"/>
          <w:sz w:val="24"/>
          <w:szCs w:val="24"/>
        </w:rPr>
        <w:t xml:space="preserve">.  </w:t>
      </w:r>
      <w:r w:rsidR="004D309A">
        <w:rPr>
          <w:rFonts w:asciiTheme="minorHAnsi" w:hAnsiTheme="minorHAnsi" w:cstheme="minorHAnsi"/>
          <w:sz w:val="24"/>
          <w:szCs w:val="24"/>
        </w:rPr>
        <w:t xml:space="preserve">Students seeking to </w:t>
      </w:r>
      <w:r w:rsidR="004D309A" w:rsidRPr="004D309A">
        <w:rPr>
          <w:rFonts w:asciiTheme="minorHAnsi" w:hAnsiTheme="minorHAnsi" w:cstheme="minorHAnsi"/>
          <w:sz w:val="24"/>
          <w:szCs w:val="24"/>
        </w:rPr>
        <w:t xml:space="preserve">upgrade from MPhil to PhD </w:t>
      </w:r>
      <w:r w:rsidR="004D309A">
        <w:rPr>
          <w:rFonts w:asciiTheme="minorHAnsi" w:hAnsiTheme="minorHAnsi" w:cstheme="minorHAnsi"/>
          <w:sz w:val="24"/>
          <w:szCs w:val="24"/>
        </w:rPr>
        <w:t xml:space="preserve">status </w:t>
      </w:r>
      <w:r w:rsidR="004D309A" w:rsidRPr="004D309A">
        <w:rPr>
          <w:rFonts w:asciiTheme="minorHAnsi" w:hAnsiTheme="minorHAnsi" w:cstheme="minorHAnsi"/>
          <w:sz w:val="24"/>
          <w:szCs w:val="24"/>
        </w:rPr>
        <w:t xml:space="preserve">must have </w:t>
      </w:r>
      <w:r w:rsidR="004D309A">
        <w:rPr>
          <w:rFonts w:asciiTheme="minorHAnsi" w:hAnsiTheme="minorHAnsi" w:cstheme="minorHAnsi"/>
          <w:sz w:val="24"/>
          <w:szCs w:val="24"/>
        </w:rPr>
        <w:t xml:space="preserve">shown </w:t>
      </w:r>
      <w:r w:rsidR="004D309A" w:rsidRPr="004D309A">
        <w:rPr>
          <w:rFonts w:asciiTheme="minorHAnsi" w:hAnsiTheme="minorHAnsi" w:cstheme="minorHAnsi"/>
          <w:sz w:val="24"/>
          <w:szCs w:val="24"/>
        </w:rPr>
        <w:t xml:space="preserve">their </w:t>
      </w:r>
      <w:r w:rsidR="004D309A">
        <w:rPr>
          <w:rFonts w:asciiTheme="minorHAnsi" w:hAnsiTheme="minorHAnsi" w:cstheme="minorHAnsi"/>
          <w:sz w:val="24"/>
          <w:szCs w:val="24"/>
        </w:rPr>
        <w:t>ability</w:t>
      </w:r>
      <w:r w:rsidR="004D309A" w:rsidRPr="004D309A">
        <w:rPr>
          <w:rFonts w:asciiTheme="minorHAnsi" w:hAnsiTheme="minorHAnsi" w:cstheme="minorHAnsi"/>
          <w:sz w:val="24"/>
          <w:szCs w:val="24"/>
        </w:rPr>
        <w:t xml:space="preserve"> to fulfil all the c</w:t>
      </w:r>
      <w:r w:rsidR="004D309A">
        <w:rPr>
          <w:rFonts w:asciiTheme="minorHAnsi" w:hAnsiTheme="minorHAnsi" w:cstheme="minorHAnsi"/>
          <w:sz w:val="24"/>
          <w:szCs w:val="24"/>
        </w:rPr>
        <w:t xml:space="preserve">riteria </w:t>
      </w:r>
      <w:r w:rsidR="004D309A" w:rsidRPr="004D309A">
        <w:rPr>
          <w:rFonts w:asciiTheme="minorHAnsi" w:hAnsiTheme="minorHAnsi" w:cstheme="minorHAnsi"/>
          <w:sz w:val="24"/>
          <w:szCs w:val="24"/>
        </w:rPr>
        <w:t xml:space="preserve">for the MPhil </w:t>
      </w:r>
      <w:r w:rsidR="004D309A">
        <w:rPr>
          <w:rFonts w:asciiTheme="minorHAnsi" w:hAnsiTheme="minorHAnsi" w:cstheme="minorHAnsi"/>
          <w:sz w:val="24"/>
          <w:szCs w:val="24"/>
        </w:rPr>
        <w:t xml:space="preserve">degree as set out </w:t>
      </w:r>
      <w:r w:rsidR="004D309A" w:rsidRPr="004D309A">
        <w:rPr>
          <w:rFonts w:asciiTheme="minorHAnsi" w:hAnsiTheme="minorHAnsi" w:cstheme="minorHAnsi"/>
          <w:sz w:val="24"/>
          <w:szCs w:val="24"/>
        </w:rPr>
        <w:t xml:space="preserve">in </w:t>
      </w:r>
      <w:r w:rsidR="00A07D6A">
        <w:rPr>
          <w:rFonts w:asciiTheme="minorHAnsi" w:hAnsiTheme="minorHAnsi" w:cstheme="minorHAnsi"/>
          <w:sz w:val="24"/>
          <w:szCs w:val="24"/>
        </w:rPr>
        <w:t>paragraph</w:t>
      </w:r>
      <w:r w:rsidR="009D6E0E">
        <w:rPr>
          <w:rFonts w:asciiTheme="minorHAnsi" w:hAnsiTheme="minorHAnsi" w:cstheme="minorHAnsi"/>
          <w:sz w:val="24"/>
          <w:szCs w:val="24"/>
        </w:rPr>
        <w:t>s 51 - 53</w:t>
      </w:r>
      <w:r w:rsidR="004D309A">
        <w:rPr>
          <w:rFonts w:asciiTheme="minorHAnsi" w:hAnsiTheme="minorHAnsi" w:cstheme="minorHAnsi"/>
          <w:sz w:val="24"/>
          <w:szCs w:val="24"/>
        </w:rPr>
        <w:t xml:space="preserve"> </w:t>
      </w:r>
      <w:r w:rsidR="004D309A" w:rsidRPr="004D309A">
        <w:rPr>
          <w:rFonts w:asciiTheme="minorHAnsi" w:hAnsiTheme="minorHAnsi" w:cstheme="minorHAnsi"/>
          <w:sz w:val="24"/>
          <w:szCs w:val="24"/>
        </w:rPr>
        <w:t>below.</w:t>
      </w:r>
      <w:r w:rsidR="00A1019C">
        <w:rPr>
          <w:rFonts w:asciiTheme="minorHAnsi" w:hAnsiTheme="minorHAnsi" w:cstheme="minorHAnsi"/>
          <w:sz w:val="24"/>
          <w:szCs w:val="24"/>
        </w:rPr>
        <w:t xml:space="preserve"> </w:t>
      </w:r>
      <w:r w:rsidR="004D309A" w:rsidRPr="004D309A">
        <w:rPr>
          <w:rFonts w:asciiTheme="minorHAnsi" w:hAnsiTheme="minorHAnsi" w:cstheme="minorHAnsi"/>
          <w:sz w:val="24"/>
          <w:szCs w:val="24"/>
        </w:rPr>
        <w:t xml:space="preserve"> In addition, they must be able to show, to </w:t>
      </w:r>
      <w:r w:rsidR="004D309A">
        <w:rPr>
          <w:rFonts w:asciiTheme="minorHAnsi" w:hAnsiTheme="minorHAnsi" w:cstheme="minorHAnsi"/>
          <w:sz w:val="24"/>
          <w:szCs w:val="24"/>
        </w:rPr>
        <w:t xml:space="preserve">the satisfaction of </w:t>
      </w:r>
      <w:r w:rsidR="004D309A" w:rsidRPr="004D309A">
        <w:rPr>
          <w:rFonts w:asciiTheme="minorHAnsi" w:hAnsiTheme="minorHAnsi" w:cstheme="minorHAnsi"/>
          <w:sz w:val="24"/>
          <w:szCs w:val="24"/>
        </w:rPr>
        <w:t xml:space="preserve">their supervisors and </w:t>
      </w:r>
      <w:r w:rsidR="004D309A">
        <w:rPr>
          <w:rFonts w:asciiTheme="minorHAnsi" w:hAnsiTheme="minorHAnsi" w:cstheme="minorHAnsi"/>
          <w:sz w:val="24"/>
          <w:szCs w:val="24"/>
        </w:rPr>
        <w:t xml:space="preserve">the </w:t>
      </w:r>
      <w:r w:rsidR="004D309A" w:rsidRPr="004D309A">
        <w:rPr>
          <w:rFonts w:asciiTheme="minorHAnsi" w:hAnsiTheme="minorHAnsi" w:cstheme="minorHAnsi"/>
          <w:sz w:val="24"/>
          <w:szCs w:val="24"/>
        </w:rPr>
        <w:t xml:space="preserve">Academic Board, </w:t>
      </w:r>
    </w:p>
    <w:p w14:paraId="366D69F2" w14:textId="77777777" w:rsidR="004D309A" w:rsidRDefault="004D309A" w:rsidP="00254F73">
      <w:pPr>
        <w:rPr>
          <w:rFonts w:asciiTheme="minorHAnsi" w:hAnsiTheme="minorHAnsi" w:cstheme="minorHAnsi"/>
          <w:sz w:val="24"/>
          <w:szCs w:val="24"/>
        </w:rPr>
      </w:pPr>
    </w:p>
    <w:p w14:paraId="51CCDF07" w14:textId="2AB96D51" w:rsidR="00B358B7" w:rsidRPr="00A07D6A" w:rsidRDefault="004D309A" w:rsidP="00254F73">
      <w:pPr>
        <w:pStyle w:val="ListParagraph"/>
        <w:numPr>
          <w:ilvl w:val="0"/>
          <w:numId w:val="8"/>
        </w:numPr>
        <w:rPr>
          <w:rFonts w:asciiTheme="minorHAnsi" w:hAnsiTheme="minorHAnsi" w:cstheme="minorHAnsi"/>
          <w:sz w:val="24"/>
          <w:szCs w:val="24"/>
        </w:rPr>
      </w:pPr>
      <w:r w:rsidRPr="00B358B7">
        <w:rPr>
          <w:rFonts w:asciiTheme="minorHAnsi" w:hAnsiTheme="minorHAnsi" w:cstheme="minorHAnsi"/>
          <w:sz w:val="24"/>
          <w:szCs w:val="24"/>
        </w:rPr>
        <w:t xml:space="preserve">that there is </w:t>
      </w:r>
      <w:r w:rsidR="00A1019C">
        <w:rPr>
          <w:rFonts w:asciiTheme="minorHAnsi" w:hAnsiTheme="minorHAnsi" w:cstheme="minorHAnsi"/>
          <w:sz w:val="24"/>
          <w:szCs w:val="24"/>
        </w:rPr>
        <w:t>enough</w:t>
      </w:r>
      <w:r w:rsidRPr="00B358B7">
        <w:rPr>
          <w:rFonts w:asciiTheme="minorHAnsi" w:hAnsiTheme="minorHAnsi" w:cstheme="minorHAnsi"/>
          <w:sz w:val="24"/>
          <w:szCs w:val="24"/>
        </w:rPr>
        <w:t xml:space="preserve"> primary source material available to enable the</w:t>
      </w:r>
      <w:r w:rsidR="00A1019C">
        <w:rPr>
          <w:rFonts w:asciiTheme="minorHAnsi" w:hAnsiTheme="minorHAnsi" w:cstheme="minorHAnsi"/>
          <w:sz w:val="24"/>
          <w:szCs w:val="24"/>
        </w:rPr>
        <w:t xml:space="preserve">m to produce a thesis which meets </w:t>
      </w:r>
      <w:r w:rsidR="00B358B7" w:rsidRPr="00B358B7">
        <w:rPr>
          <w:rFonts w:asciiTheme="minorHAnsi" w:hAnsiTheme="minorHAnsi" w:cstheme="minorHAnsi"/>
          <w:sz w:val="24"/>
          <w:szCs w:val="24"/>
        </w:rPr>
        <w:t xml:space="preserve">the criteria for the award of the PhD degree as set out in section </w:t>
      </w:r>
      <w:r w:rsidR="009D6E0E">
        <w:rPr>
          <w:rFonts w:asciiTheme="minorHAnsi" w:hAnsiTheme="minorHAnsi" w:cstheme="minorHAnsi"/>
          <w:sz w:val="24"/>
          <w:szCs w:val="24"/>
        </w:rPr>
        <w:t xml:space="preserve">54 – 58 </w:t>
      </w:r>
      <w:r w:rsidR="00B358B7" w:rsidRPr="00B358B7">
        <w:rPr>
          <w:rFonts w:asciiTheme="minorHAnsi" w:hAnsiTheme="minorHAnsi" w:cstheme="minorHAnsi"/>
          <w:sz w:val="24"/>
          <w:szCs w:val="24"/>
        </w:rPr>
        <w:t xml:space="preserve">below;  </w:t>
      </w:r>
      <w:r w:rsidRPr="00B358B7">
        <w:rPr>
          <w:rFonts w:asciiTheme="minorHAnsi" w:hAnsiTheme="minorHAnsi" w:cstheme="minorHAnsi"/>
          <w:sz w:val="24"/>
          <w:szCs w:val="24"/>
        </w:rPr>
        <w:t xml:space="preserve">and </w:t>
      </w:r>
    </w:p>
    <w:p w14:paraId="5D062C89" w14:textId="77777777" w:rsidR="00B358B7" w:rsidRPr="00B358B7" w:rsidRDefault="004D309A" w:rsidP="00254F73">
      <w:pPr>
        <w:pStyle w:val="ListParagraph"/>
        <w:numPr>
          <w:ilvl w:val="0"/>
          <w:numId w:val="8"/>
        </w:numPr>
        <w:rPr>
          <w:rFonts w:asciiTheme="minorHAnsi" w:hAnsiTheme="minorHAnsi" w:cstheme="minorHAnsi"/>
          <w:sz w:val="24"/>
          <w:szCs w:val="24"/>
        </w:rPr>
      </w:pPr>
      <w:r w:rsidRPr="00B358B7">
        <w:rPr>
          <w:rFonts w:asciiTheme="minorHAnsi" w:hAnsiTheme="minorHAnsi" w:cstheme="minorHAnsi"/>
          <w:sz w:val="24"/>
          <w:szCs w:val="24"/>
        </w:rPr>
        <w:t xml:space="preserve">that they have the research and linguistic skills to achieve this. </w:t>
      </w:r>
    </w:p>
    <w:p w14:paraId="5A82B2DD" w14:textId="77777777" w:rsidR="00B358B7" w:rsidRDefault="00B358B7" w:rsidP="004D309A">
      <w:pPr>
        <w:rPr>
          <w:rFonts w:asciiTheme="minorHAnsi" w:hAnsiTheme="minorHAnsi" w:cstheme="minorHAnsi"/>
          <w:sz w:val="24"/>
          <w:szCs w:val="24"/>
        </w:rPr>
      </w:pPr>
    </w:p>
    <w:p w14:paraId="120C3D07" w14:textId="726E0DDD" w:rsidR="00B358B7" w:rsidRDefault="00C83D02" w:rsidP="004D309A">
      <w:pPr>
        <w:rPr>
          <w:rFonts w:asciiTheme="minorHAnsi" w:hAnsiTheme="minorHAnsi" w:cstheme="minorHAnsi"/>
          <w:sz w:val="24"/>
          <w:szCs w:val="24"/>
        </w:rPr>
      </w:pPr>
      <w:r>
        <w:rPr>
          <w:rFonts w:asciiTheme="minorHAnsi" w:hAnsiTheme="minorHAnsi" w:cstheme="minorHAnsi"/>
          <w:sz w:val="24"/>
          <w:szCs w:val="24"/>
        </w:rPr>
        <w:t>4</w:t>
      </w:r>
      <w:r w:rsidR="00A1019C">
        <w:rPr>
          <w:rFonts w:asciiTheme="minorHAnsi" w:hAnsiTheme="minorHAnsi" w:cstheme="minorHAnsi"/>
          <w:sz w:val="24"/>
          <w:szCs w:val="24"/>
        </w:rPr>
        <w:t>4</w:t>
      </w:r>
      <w:r w:rsidR="00B358B7">
        <w:rPr>
          <w:rFonts w:asciiTheme="minorHAnsi" w:hAnsiTheme="minorHAnsi" w:cstheme="minorHAnsi"/>
          <w:sz w:val="24"/>
          <w:szCs w:val="24"/>
        </w:rPr>
        <w:t xml:space="preserve">.  Students seeking to </w:t>
      </w:r>
      <w:r w:rsidR="00FD57C0">
        <w:rPr>
          <w:rFonts w:asciiTheme="minorHAnsi" w:hAnsiTheme="minorHAnsi" w:cstheme="minorHAnsi"/>
          <w:sz w:val="24"/>
          <w:szCs w:val="24"/>
        </w:rPr>
        <w:t>upgrade</w:t>
      </w:r>
      <w:r w:rsidR="00B358B7">
        <w:rPr>
          <w:rFonts w:asciiTheme="minorHAnsi" w:hAnsiTheme="minorHAnsi" w:cstheme="minorHAnsi"/>
          <w:sz w:val="24"/>
          <w:szCs w:val="24"/>
        </w:rPr>
        <w:t xml:space="preserve"> from MPhil to </w:t>
      </w:r>
      <w:r w:rsidR="004D309A" w:rsidRPr="004D309A">
        <w:rPr>
          <w:rFonts w:asciiTheme="minorHAnsi" w:hAnsiTheme="minorHAnsi" w:cstheme="minorHAnsi"/>
          <w:sz w:val="24"/>
          <w:szCs w:val="24"/>
        </w:rPr>
        <w:t xml:space="preserve">PhD registration </w:t>
      </w:r>
      <w:r w:rsidR="00B358B7">
        <w:rPr>
          <w:rFonts w:asciiTheme="minorHAnsi" w:hAnsiTheme="minorHAnsi" w:cstheme="minorHAnsi"/>
          <w:sz w:val="24"/>
          <w:szCs w:val="24"/>
        </w:rPr>
        <w:t xml:space="preserve">will submit </w:t>
      </w:r>
      <w:r w:rsidR="00A07D6A">
        <w:rPr>
          <w:rFonts w:asciiTheme="minorHAnsi" w:hAnsiTheme="minorHAnsi" w:cstheme="minorHAnsi"/>
          <w:sz w:val="24"/>
          <w:szCs w:val="24"/>
        </w:rPr>
        <w:t>the</w:t>
      </w:r>
      <w:r w:rsidR="004D309A" w:rsidRPr="004D309A">
        <w:rPr>
          <w:rFonts w:asciiTheme="minorHAnsi" w:hAnsiTheme="minorHAnsi" w:cstheme="minorHAnsi"/>
          <w:sz w:val="24"/>
          <w:szCs w:val="24"/>
        </w:rPr>
        <w:t xml:space="preserve"> </w:t>
      </w:r>
      <w:r w:rsidR="00381639">
        <w:rPr>
          <w:rFonts w:asciiTheme="minorHAnsi" w:hAnsiTheme="minorHAnsi" w:cstheme="minorHAnsi"/>
          <w:sz w:val="24"/>
          <w:szCs w:val="24"/>
        </w:rPr>
        <w:t xml:space="preserve">relevant </w:t>
      </w:r>
      <w:r w:rsidR="004D309A" w:rsidRPr="004D309A">
        <w:rPr>
          <w:rFonts w:asciiTheme="minorHAnsi" w:hAnsiTheme="minorHAnsi" w:cstheme="minorHAnsi"/>
          <w:sz w:val="24"/>
          <w:szCs w:val="24"/>
        </w:rPr>
        <w:t>application</w:t>
      </w:r>
      <w:r w:rsidR="00A07D6A">
        <w:rPr>
          <w:rFonts w:asciiTheme="minorHAnsi" w:hAnsiTheme="minorHAnsi" w:cstheme="minorHAnsi"/>
          <w:sz w:val="24"/>
          <w:szCs w:val="24"/>
        </w:rPr>
        <w:t xml:space="preserve"> form</w:t>
      </w:r>
      <w:r w:rsidR="00FD57C0">
        <w:rPr>
          <w:rFonts w:asciiTheme="minorHAnsi" w:hAnsiTheme="minorHAnsi" w:cstheme="minorHAnsi"/>
          <w:sz w:val="24"/>
          <w:szCs w:val="24"/>
        </w:rPr>
        <w:t xml:space="preserve">, which includes a report from their supervisor(s), </w:t>
      </w:r>
      <w:r w:rsidR="004D309A" w:rsidRPr="004D309A">
        <w:rPr>
          <w:rFonts w:asciiTheme="minorHAnsi" w:hAnsiTheme="minorHAnsi" w:cstheme="minorHAnsi"/>
          <w:sz w:val="24"/>
          <w:szCs w:val="24"/>
        </w:rPr>
        <w:t xml:space="preserve">to the Academic </w:t>
      </w:r>
      <w:r w:rsidR="00D25FCA">
        <w:rPr>
          <w:rFonts w:asciiTheme="minorHAnsi" w:hAnsiTheme="minorHAnsi" w:cstheme="minorHAnsi"/>
          <w:sz w:val="24"/>
          <w:szCs w:val="24"/>
        </w:rPr>
        <w:t xml:space="preserve">Dean </w:t>
      </w:r>
      <w:r w:rsidR="00FD57C0">
        <w:rPr>
          <w:rFonts w:asciiTheme="minorHAnsi" w:hAnsiTheme="minorHAnsi" w:cstheme="minorHAnsi"/>
          <w:sz w:val="24"/>
          <w:szCs w:val="24"/>
        </w:rPr>
        <w:t>who will arrange for</w:t>
      </w:r>
      <w:r w:rsidR="00D25FCA">
        <w:rPr>
          <w:rFonts w:asciiTheme="minorHAnsi" w:hAnsiTheme="minorHAnsi" w:cstheme="minorHAnsi"/>
          <w:sz w:val="24"/>
          <w:szCs w:val="24"/>
        </w:rPr>
        <w:t xml:space="preserve"> the Academic Board</w:t>
      </w:r>
      <w:r w:rsidR="00FD57C0">
        <w:rPr>
          <w:rFonts w:asciiTheme="minorHAnsi" w:hAnsiTheme="minorHAnsi" w:cstheme="minorHAnsi"/>
          <w:sz w:val="24"/>
          <w:szCs w:val="24"/>
        </w:rPr>
        <w:t xml:space="preserve"> to </w:t>
      </w:r>
      <w:r w:rsidR="00B358B7" w:rsidRPr="004D309A">
        <w:rPr>
          <w:rFonts w:asciiTheme="minorHAnsi" w:hAnsiTheme="minorHAnsi" w:cstheme="minorHAnsi"/>
          <w:sz w:val="24"/>
          <w:szCs w:val="24"/>
        </w:rPr>
        <w:t>review each application before granting approval.</w:t>
      </w:r>
    </w:p>
    <w:p w14:paraId="34CBECFA" w14:textId="77777777" w:rsidR="00B358B7" w:rsidRDefault="00B358B7" w:rsidP="004D309A">
      <w:pPr>
        <w:rPr>
          <w:rFonts w:asciiTheme="minorHAnsi" w:hAnsiTheme="minorHAnsi" w:cstheme="minorHAnsi"/>
          <w:sz w:val="24"/>
          <w:szCs w:val="24"/>
        </w:rPr>
      </w:pPr>
    </w:p>
    <w:p w14:paraId="19CDF59C" w14:textId="2F639EFD" w:rsidR="004D309A" w:rsidRPr="004D309A" w:rsidRDefault="00C83D02" w:rsidP="004D309A">
      <w:pPr>
        <w:rPr>
          <w:rFonts w:asciiTheme="minorHAnsi" w:hAnsiTheme="minorHAnsi" w:cstheme="minorHAnsi"/>
          <w:sz w:val="24"/>
          <w:szCs w:val="24"/>
        </w:rPr>
      </w:pPr>
      <w:r>
        <w:rPr>
          <w:rFonts w:asciiTheme="minorHAnsi" w:hAnsiTheme="minorHAnsi" w:cstheme="minorHAnsi"/>
          <w:color w:val="1D1D1D"/>
          <w:sz w:val="24"/>
          <w:szCs w:val="24"/>
          <w:bdr w:val="none" w:sz="0" w:space="0" w:color="auto" w:frame="1"/>
          <w:shd w:val="clear" w:color="auto" w:fill="FFFFFF"/>
        </w:rPr>
        <w:t>4</w:t>
      </w:r>
      <w:r w:rsidR="00A1019C">
        <w:rPr>
          <w:rFonts w:asciiTheme="minorHAnsi" w:hAnsiTheme="minorHAnsi" w:cstheme="minorHAnsi"/>
          <w:color w:val="1D1D1D"/>
          <w:sz w:val="24"/>
          <w:szCs w:val="24"/>
          <w:bdr w:val="none" w:sz="0" w:space="0" w:color="auto" w:frame="1"/>
          <w:shd w:val="clear" w:color="auto" w:fill="FFFFFF"/>
        </w:rPr>
        <w:t>5</w:t>
      </w:r>
      <w:r w:rsidR="00B358B7">
        <w:rPr>
          <w:rFonts w:asciiTheme="minorHAnsi" w:hAnsiTheme="minorHAnsi" w:cstheme="minorHAnsi"/>
          <w:color w:val="1D1D1D"/>
          <w:sz w:val="24"/>
          <w:szCs w:val="24"/>
          <w:bdr w:val="none" w:sz="0" w:space="0" w:color="auto" w:frame="1"/>
          <w:shd w:val="clear" w:color="auto" w:fill="FFFFFF"/>
        </w:rPr>
        <w:t xml:space="preserve">.  </w:t>
      </w:r>
      <w:r w:rsidR="00A1019C">
        <w:rPr>
          <w:rFonts w:asciiTheme="minorHAnsi" w:hAnsiTheme="minorHAnsi" w:cstheme="minorHAnsi"/>
          <w:color w:val="1D1D1D"/>
          <w:sz w:val="24"/>
          <w:szCs w:val="24"/>
          <w:bdr w:val="none" w:sz="0" w:space="0" w:color="auto" w:frame="1"/>
          <w:shd w:val="clear" w:color="auto" w:fill="FFFFFF"/>
        </w:rPr>
        <w:t xml:space="preserve">When reviewing applications for </w:t>
      </w:r>
      <w:r w:rsidR="005E191B">
        <w:rPr>
          <w:rFonts w:asciiTheme="minorHAnsi" w:hAnsiTheme="minorHAnsi" w:cstheme="minorHAnsi"/>
          <w:color w:val="1D1D1D"/>
          <w:sz w:val="24"/>
          <w:szCs w:val="24"/>
          <w:bdr w:val="none" w:sz="0" w:space="0" w:color="auto" w:frame="1"/>
          <w:shd w:val="clear" w:color="auto" w:fill="FFFFFF"/>
        </w:rPr>
        <w:t>upgrading</w:t>
      </w:r>
      <w:r w:rsidR="00A1019C">
        <w:rPr>
          <w:rFonts w:asciiTheme="minorHAnsi" w:hAnsiTheme="minorHAnsi" w:cstheme="minorHAnsi"/>
          <w:color w:val="1D1D1D"/>
          <w:sz w:val="24"/>
          <w:szCs w:val="24"/>
          <w:bdr w:val="none" w:sz="0" w:space="0" w:color="auto" w:frame="1"/>
          <w:shd w:val="clear" w:color="auto" w:fill="FFFFFF"/>
        </w:rPr>
        <w:t xml:space="preserve"> from MPhil to PhD registration, i</w:t>
      </w:r>
      <w:r w:rsidR="004D309A" w:rsidRPr="004D309A">
        <w:rPr>
          <w:rFonts w:asciiTheme="minorHAnsi" w:hAnsiTheme="minorHAnsi" w:cstheme="minorHAnsi"/>
          <w:color w:val="000000"/>
          <w:sz w:val="24"/>
          <w:szCs w:val="24"/>
          <w:bdr w:val="none" w:sz="0" w:space="0" w:color="auto" w:frame="1"/>
          <w:shd w:val="clear" w:color="auto" w:fill="FFFFFF"/>
        </w:rPr>
        <w:t xml:space="preserve">t will be open to the Board to appoint an external reader in </w:t>
      </w:r>
      <w:r w:rsidR="00914F40">
        <w:rPr>
          <w:rFonts w:asciiTheme="minorHAnsi" w:hAnsiTheme="minorHAnsi" w:cstheme="minorHAnsi"/>
          <w:color w:val="000000"/>
          <w:sz w:val="24"/>
          <w:szCs w:val="24"/>
          <w:bdr w:val="none" w:sz="0" w:space="0" w:color="auto" w:frame="1"/>
          <w:shd w:val="clear" w:color="auto" w:fill="FFFFFF"/>
        </w:rPr>
        <w:t xml:space="preserve">complex </w:t>
      </w:r>
      <w:r w:rsidR="004D309A" w:rsidRPr="004D309A">
        <w:rPr>
          <w:rFonts w:asciiTheme="minorHAnsi" w:hAnsiTheme="minorHAnsi" w:cstheme="minorHAnsi"/>
          <w:color w:val="000000"/>
          <w:sz w:val="24"/>
          <w:szCs w:val="24"/>
          <w:bdr w:val="none" w:sz="0" w:space="0" w:color="auto" w:frame="1"/>
          <w:shd w:val="clear" w:color="auto" w:fill="FFFFFF"/>
        </w:rPr>
        <w:t>cases and/or where it feels it does not have the appropriate expertise for making an informed assessment.  Also, the Board will appoint an external reader if one of its members is also the student's supervisor or joint supervisor</w:t>
      </w:r>
      <w:r w:rsidR="00A07D6A">
        <w:rPr>
          <w:rFonts w:asciiTheme="minorHAnsi" w:hAnsiTheme="minorHAnsi" w:cstheme="minorHAnsi"/>
          <w:color w:val="000000"/>
          <w:sz w:val="24"/>
          <w:szCs w:val="24"/>
          <w:bdr w:val="none" w:sz="0" w:space="0" w:color="auto" w:frame="1"/>
          <w:shd w:val="clear" w:color="auto" w:fill="FFFFFF"/>
        </w:rPr>
        <w:t>.</w:t>
      </w:r>
    </w:p>
    <w:p w14:paraId="32974281" w14:textId="6FDF233B" w:rsidR="004D309A" w:rsidRPr="004D309A" w:rsidRDefault="004D309A" w:rsidP="00651BD8">
      <w:pPr>
        <w:ind w:right="43"/>
        <w:rPr>
          <w:rFonts w:asciiTheme="minorHAnsi" w:hAnsiTheme="minorHAnsi" w:cstheme="minorHAnsi"/>
          <w:sz w:val="24"/>
          <w:szCs w:val="24"/>
        </w:rPr>
      </w:pPr>
    </w:p>
    <w:p w14:paraId="5E577C80" w14:textId="1BE28786" w:rsidR="004D309A" w:rsidRPr="00B358B7" w:rsidRDefault="00B358B7" w:rsidP="00651BD8">
      <w:pPr>
        <w:ind w:right="43"/>
        <w:rPr>
          <w:rFonts w:asciiTheme="minorHAnsi" w:hAnsiTheme="minorHAnsi" w:cstheme="minorHAnsi"/>
          <w:b/>
          <w:bCs/>
          <w:i/>
          <w:iCs/>
          <w:sz w:val="24"/>
          <w:szCs w:val="24"/>
        </w:rPr>
      </w:pPr>
      <w:r w:rsidRPr="00B358B7">
        <w:rPr>
          <w:rFonts w:asciiTheme="minorHAnsi" w:hAnsiTheme="minorHAnsi" w:cstheme="minorHAnsi"/>
          <w:b/>
          <w:bCs/>
          <w:i/>
          <w:iCs/>
          <w:sz w:val="24"/>
          <w:szCs w:val="24"/>
        </w:rPr>
        <w:t>The PhD degree</w:t>
      </w:r>
    </w:p>
    <w:p w14:paraId="5C75D015" w14:textId="2EBC9C82" w:rsidR="00B358B7" w:rsidRDefault="00B358B7" w:rsidP="00651BD8">
      <w:pPr>
        <w:ind w:right="43"/>
        <w:rPr>
          <w:rFonts w:asciiTheme="minorHAnsi" w:hAnsiTheme="minorHAnsi" w:cstheme="minorHAnsi"/>
          <w:sz w:val="24"/>
          <w:szCs w:val="24"/>
        </w:rPr>
      </w:pPr>
    </w:p>
    <w:p w14:paraId="1430C312" w14:textId="6ECACDC5" w:rsidR="00B358B7" w:rsidRPr="00FD5EDD" w:rsidRDefault="008A0224" w:rsidP="00B358B7">
      <w:pPr>
        <w:ind w:right="43"/>
        <w:rPr>
          <w:rFonts w:asciiTheme="minorHAnsi" w:hAnsiTheme="minorHAnsi" w:cstheme="minorHAnsi"/>
          <w:sz w:val="24"/>
          <w:szCs w:val="24"/>
        </w:rPr>
      </w:pPr>
      <w:r w:rsidRPr="00FD5EDD">
        <w:rPr>
          <w:rFonts w:asciiTheme="minorHAnsi" w:hAnsiTheme="minorHAnsi" w:cstheme="minorHAnsi"/>
          <w:sz w:val="24"/>
          <w:szCs w:val="24"/>
        </w:rPr>
        <w:t>4</w:t>
      </w:r>
      <w:r w:rsidR="00A1019C">
        <w:rPr>
          <w:rFonts w:asciiTheme="minorHAnsi" w:hAnsiTheme="minorHAnsi" w:cstheme="minorHAnsi"/>
          <w:sz w:val="24"/>
          <w:szCs w:val="24"/>
        </w:rPr>
        <w:t>6</w:t>
      </w:r>
      <w:r w:rsidR="00B358B7" w:rsidRPr="00FD5EDD">
        <w:rPr>
          <w:rFonts w:asciiTheme="minorHAnsi" w:hAnsiTheme="minorHAnsi" w:cstheme="minorHAnsi"/>
          <w:sz w:val="24"/>
          <w:szCs w:val="24"/>
        </w:rPr>
        <w:t xml:space="preserve">.  The normal period of registration for the PhD degree is three years full-time, six years part-time.  These timescales include the period spent registered for the MPhil. The criteria for the PhD degree are set out in </w:t>
      </w:r>
      <w:r w:rsidR="00A07D6A">
        <w:rPr>
          <w:rFonts w:asciiTheme="minorHAnsi" w:hAnsiTheme="minorHAnsi" w:cstheme="minorHAnsi"/>
          <w:sz w:val="24"/>
          <w:szCs w:val="24"/>
        </w:rPr>
        <w:t>paragraph</w:t>
      </w:r>
      <w:r w:rsidR="009D6E0E">
        <w:rPr>
          <w:rFonts w:asciiTheme="minorHAnsi" w:hAnsiTheme="minorHAnsi" w:cstheme="minorHAnsi"/>
          <w:sz w:val="24"/>
          <w:szCs w:val="24"/>
        </w:rPr>
        <w:t xml:space="preserve">s 54 – 58 </w:t>
      </w:r>
      <w:r w:rsidR="00B358B7" w:rsidRPr="00FD5EDD">
        <w:rPr>
          <w:rFonts w:asciiTheme="minorHAnsi" w:hAnsiTheme="minorHAnsi" w:cstheme="minorHAnsi"/>
          <w:sz w:val="24"/>
          <w:szCs w:val="24"/>
        </w:rPr>
        <w:t>below</w:t>
      </w:r>
      <w:r w:rsidR="00A1019C">
        <w:rPr>
          <w:rFonts w:asciiTheme="minorHAnsi" w:hAnsiTheme="minorHAnsi" w:cstheme="minorHAnsi"/>
          <w:sz w:val="24"/>
          <w:szCs w:val="24"/>
        </w:rPr>
        <w:t>.</w:t>
      </w:r>
    </w:p>
    <w:p w14:paraId="1F5C16C5" w14:textId="2AE2467B" w:rsidR="00CA3448" w:rsidRPr="00651BD8" w:rsidRDefault="00CA3448" w:rsidP="00651BD8">
      <w:pPr>
        <w:rPr>
          <w:rFonts w:asciiTheme="minorHAnsi" w:hAnsiTheme="minorHAnsi" w:cstheme="minorHAnsi"/>
          <w:sz w:val="24"/>
          <w:szCs w:val="24"/>
        </w:rPr>
      </w:pPr>
    </w:p>
    <w:p w14:paraId="45B69807" w14:textId="7A4D7E2E" w:rsidR="00CA3448" w:rsidRPr="00CF44E0" w:rsidRDefault="00CF44E0" w:rsidP="00EC3818">
      <w:pPr>
        <w:rPr>
          <w:rFonts w:asciiTheme="minorHAnsi" w:hAnsiTheme="minorHAnsi" w:cstheme="minorHAnsi"/>
          <w:b/>
          <w:bCs/>
          <w:sz w:val="24"/>
          <w:szCs w:val="24"/>
        </w:rPr>
      </w:pPr>
      <w:r w:rsidRPr="00CF44E0">
        <w:rPr>
          <w:rFonts w:asciiTheme="minorHAnsi" w:hAnsiTheme="minorHAnsi" w:cstheme="minorHAnsi"/>
          <w:b/>
          <w:bCs/>
          <w:sz w:val="24"/>
          <w:szCs w:val="24"/>
        </w:rPr>
        <w:t xml:space="preserve">STUDENT COMPLAINTS AND </w:t>
      </w:r>
      <w:r w:rsidR="00837B8B">
        <w:rPr>
          <w:rFonts w:asciiTheme="minorHAnsi" w:hAnsiTheme="minorHAnsi" w:cstheme="minorHAnsi"/>
          <w:b/>
          <w:bCs/>
          <w:sz w:val="24"/>
          <w:szCs w:val="24"/>
        </w:rPr>
        <w:t xml:space="preserve">PROGRESSION </w:t>
      </w:r>
      <w:r w:rsidRPr="00CF44E0">
        <w:rPr>
          <w:rFonts w:asciiTheme="minorHAnsi" w:hAnsiTheme="minorHAnsi" w:cstheme="minorHAnsi"/>
          <w:b/>
          <w:bCs/>
          <w:sz w:val="24"/>
          <w:szCs w:val="24"/>
        </w:rPr>
        <w:t>APPEALS</w:t>
      </w:r>
    </w:p>
    <w:p w14:paraId="71127095" w14:textId="07F50C0B" w:rsidR="00CA3448" w:rsidRDefault="00CA3448" w:rsidP="00EC3818">
      <w:pPr>
        <w:rPr>
          <w:rFonts w:asciiTheme="minorHAnsi" w:hAnsiTheme="minorHAnsi" w:cstheme="minorHAnsi"/>
          <w:sz w:val="24"/>
          <w:szCs w:val="24"/>
        </w:rPr>
      </w:pPr>
    </w:p>
    <w:p w14:paraId="610C2DB5" w14:textId="4BAC77AD" w:rsidR="00DD7646" w:rsidRDefault="00DD7646" w:rsidP="00EC3818">
      <w:pPr>
        <w:rPr>
          <w:rFonts w:asciiTheme="minorHAnsi" w:hAnsiTheme="minorHAnsi" w:cstheme="minorHAnsi"/>
          <w:sz w:val="24"/>
          <w:szCs w:val="24"/>
        </w:rPr>
      </w:pPr>
      <w:r>
        <w:rPr>
          <w:rFonts w:asciiTheme="minorHAnsi" w:hAnsiTheme="minorHAnsi" w:cstheme="minorHAnsi"/>
          <w:sz w:val="24"/>
          <w:szCs w:val="24"/>
        </w:rPr>
        <w:t>4</w:t>
      </w:r>
      <w:r w:rsidR="006C1132">
        <w:rPr>
          <w:rFonts w:asciiTheme="minorHAnsi" w:hAnsiTheme="minorHAnsi" w:cstheme="minorHAnsi"/>
          <w:sz w:val="24"/>
          <w:szCs w:val="24"/>
        </w:rPr>
        <w:t>7</w:t>
      </w:r>
      <w:r>
        <w:rPr>
          <w:rFonts w:asciiTheme="minorHAnsi" w:hAnsiTheme="minorHAnsi" w:cstheme="minorHAnsi"/>
          <w:sz w:val="24"/>
          <w:szCs w:val="24"/>
        </w:rPr>
        <w:t xml:space="preserve">.  Students will be encouraged to provide </w:t>
      </w:r>
      <w:r w:rsidR="00381639">
        <w:rPr>
          <w:rFonts w:asciiTheme="minorHAnsi" w:hAnsiTheme="minorHAnsi" w:cstheme="minorHAnsi"/>
          <w:sz w:val="24"/>
          <w:szCs w:val="24"/>
        </w:rPr>
        <w:t xml:space="preserve">the Academic Dean with </w:t>
      </w:r>
      <w:r>
        <w:rPr>
          <w:rFonts w:asciiTheme="minorHAnsi" w:hAnsiTheme="minorHAnsi" w:cstheme="minorHAnsi"/>
          <w:sz w:val="24"/>
          <w:szCs w:val="24"/>
        </w:rPr>
        <w:t>feedback, positive or negative</w:t>
      </w:r>
      <w:r w:rsidR="00A07D6A">
        <w:rPr>
          <w:rFonts w:asciiTheme="minorHAnsi" w:hAnsiTheme="minorHAnsi" w:cstheme="minorHAnsi"/>
          <w:sz w:val="24"/>
          <w:szCs w:val="24"/>
        </w:rPr>
        <w:t>,</w:t>
      </w:r>
      <w:r>
        <w:rPr>
          <w:rFonts w:asciiTheme="minorHAnsi" w:hAnsiTheme="minorHAnsi" w:cstheme="minorHAnsi"/>
          <w:sz w:val="24"/>
          <w:szCs w:val="24"/>
        </w:rPr>
        <w:t xml:space="preserve"> on their experience of </w:t>
      </w:r>
      <w:r w:rsidR="005A7FA7">
        <w:rPr>
          <w:rFonts w:asciiTheme="minorHAnsi" w:hAnsiTheme="minorHAnsi" w:cstheme="minorHAnsi"/>
          <w:sz w:val="24"/>
          <w:szCs w:val="24"/>
        </w:rPr>
        <w:t xml:space="preserve">the </w:t>
      </w:r>
      <w:r w:rsidR="005E191B">
        <w:rPr>
          <w:rFonts w:asciiTheme="minorHAnsi" w:hAnsiTheme="minorHAnsi" w:cstheme="minorHAnsi"/>
          <w:sz w:val="24"/>
          <w:szCs w:val="24"/>
        </w:rPr>
        <w:t>Scheme</w:t>
      </w:r>
      <w:r>
        <w:rPr>
          <w:rFonts w:asciiTheme="minorHAnsi" w:hAnsiTheme="minorHAnsi" w:cstheme="minorHAnsi"/>
          <w:sz w:val="24"/>
          <w:szCs w:val="24"/>
        </w:rPr>
        <w:t xml:space="preserve">, for example through training days, the annual </w:t>
      </w:r>
      <w:r w:rsidR="000F0041">
        <w:rPr>
          <w:rFonts w:asciiTheme="minorHAnsi" w:hAnsiTheme="minorHAnsi" w:cstheme="minorHAnsi"/>
          <w:sz w:val="24"/>
          <w:szCs w:val="24"/>
        </w:rPr>
        <w:t>review</w:t>
      </w:r>
      <w:r>
        <w:rPr>
          <w:rFonts w:asciiTheme="minorHAnsi" w:hAnsiTheme="minorHAnsi" w:cstheme="minorHAnsi"/>
          <w:sz w:val="24"/>
          <w:szCs w:val="24"/>
        </w:rPr>
        <w:t xml:space="preserve"> form and at any other </w:t>
      </w:r>
      <w:r w:rsidR="005E191B">
        <w:rPr>
          <w:rFonts w:asciiTheme="minorHAnsi" w:hAnsiTheme="minorHAnsi" w:cstheme="minorHAnsi"/>
          <w:sz w:val="24"/>
          <w:szCs w:val="24"/>
        </w:rPr>
        <w:t>time</w:t>
      </w:r>
      <w:r w:rsidR="009C4DF0">
        <w:rPr>
          <w:rFonts w:asciiTheme="minorHAnsi" w:hAnsiTheme="minorHAnsi" w:cstheme="minorHAnsi"/>
          <w:sz w:val="24"/>
          <w:szCs w:val="24"/>
        </w:rPr>
        <w:t>.</w:t>
      </w:r>
    </w:p>
    <w:p w14:paraId="2B9DD4ED" w14:textId="77777777" w:rsidR="00DD7646" w:rsidRPr="00EC3818" w:rsidRDefault="00DD7646" w:rsidP="00EC3818">
      <w:pPr>
        <w:rPr>
          <w:rFonts w:asciiTheme="minorHAnsi" w:hAnsiTheme="minorHAnsi" w:cstheme="minorHAnsi"/>
          <w:sz w:val="24"/>
          <w:szCs w:val="24"/>
        </w:rPr>
      </w:pPr>
    </w:p>
    <w:p w14:paraId="4CA98C0A" w14:textId="77DCF3F5" w:rsidR="00842045" w:rsidRPr="000B67B1" w:rsidRDefault="00DD7646" w:rsidP="00EC3818">
      <w:pPr>
        <w:rPr>
          <w:rFonts w:asciiTheme="minorHAnsi" w:hAnsiTheme="minorHAnsi" w:cstheme="minorHAnsi"/>
          <w:sz w:val="24"/>
          <w:szCs w:val="24"/>
        </w:rPr>
      </w:pPr>
      <w:r w:rsidRPr="000B67B1">
        <w:rPr>
          <w:rFonts w:asciiTheme="minorHAnsi" w:hAnsiTheme="minorHAnsi" w:cstheme="minorHAnsi"/>
          <w:sz w:val="24"/>
          <w:szCs w:val="24"/>
        </w:rPr>
        <w:t>4</w:t>
      </w:r>
      <w:r w:rsidR="006C1132">
        <w:rPr>
          <w:rFonts w:asciiTheme="minorHAnsi" w:hAnsiTheme="minorHAnsi" w:cstheme="minorHAnsi"/>
          <w:sz w:val="24"/>
          <w:szCs w:val="24"/>
        </w:rPr>
        <w:t>8</w:t>
      </w:r>
      <w:r w:rsidRPr="000B67B1">
        <w:rPr>
          <w:rFonts w:asciiTheme="minorHAnsi" w:hAnsiTheme="minorHAnsi" w:cstheme="minorHAnsi"/>
          <w:sz w:val="24"/>
          <w:szCs w:val="24"/>
        </w:rPr>
        <w:t xml:space="preserve">.  If a student </w:t>
      </w:r>
      <w:r w:rsidR="00D25FCA">
        <w:rPr>
          <w:rFonts w:asciiTheme="minorHAnsi" w:hAnsiTheme="minorHAnsi" w:cstheme="minorHAnsi"/>
          <w:sz w:val="24"/>
          <w:szCs w:val="24"/>
        </w:rPr>
        <w:t>wishes</w:t>
      </w:r>
      <w:r w:rsidRPr="000B67B1">
        <w:rPr>
          <w:rFonts w:asciiTheme="minorHAnsi" w:hAnsiTheme="minorHAnsi" w:cstheme="minorHAnsi"/>
          <w:sz w:val="24"/>
          <w:szCs w:val="24"/>
        </w:rPr>
        <w:t xml:space="preserve"> to make a formal complaint</w:t>
      </w:r>
      <w:r w:rsidR="000B67B1" w:rsidRPr="000B67B1">
        <w:rPr>
          <w:rFonts w:asciiTheme="minorHAnsi" w:hAnsiTheme="minorHAnsi" w:cstheme="minorHAnsi"/>
          <w:sz w:val="24"/>
          <w:szCs w:val="24"/>
        </w:rPr>
        <w:t xml:space="preserve"> </w:t>
      </w:r>
      <w:r w:rsidRPr="000B67B1">
        <w:rPr>
          <w:rFonts w:asciiTheme="minorHAnsi" w:hAnsiTheme="minorHAnsi" w:cstheme="minorHAnsi"/>
          <w:sz w:val="24"/>
          <w:szCs w:val="24"/>
        </w:rPr>
        <w:t>about</w:t>
      </w:r>
      <w:r w:rsidR="006C1132">
        <w:rPr>
          <w:rFonts w:asciiTheme="minorHAnsi" w:hAnsiTheme="minorHAnsi" w:cstheme="minorHAnsi"/>
          <w:sz w:val="24"/>
          <w:szCs w:val="24"/>
        </w:rPr>
        <w:t>, for example,</w:t>
      </w:r>
    </w:p>
    <w:p w14:paraId="25179340" w14:textId="1478BA32" w:rsidR="00DD7646" w:rsidRPr="000B67B1" w:rsidRDefault="00DD7646" w:rsidP="00EC3818">
      <w:pPr>
        <w:rPr>
          <w:rFonts w:asciiTheme="minorHAnsi" w:hAnsiTheme="minorHAnsi" w:cstheme="minorHAnsi"/>
          <w:sz w:val="24"/>
          <w:szCs w:val="24"/>
        </w:rPr>
      </w:pPr>
    </w:p>
    <w:p w14:paraId="57A40E10" w14:textId="70ADBB73" w:rsidR="00DD7646" w:rsidRPr="000B67B1" w:rsidRDefault="00DD7646" w:rsidP="000B67B1">
      <w:pPr>
        <w:pStyle w:val="ListParagraph"/>
        <w:numPr>
          <w:ilvl w:val="0"/>
          <w:numId w:val="11"/>
        </w:numPr>
        <w:rPr>
          <w:rFonts w:asciiTheme="minorHAnsi" w:hAnsiTheme="minorHAnsi" w:cstheme="minorHAnsi"/>
          <w:color w:val="333333"/>
          <w:sz w:val="24"/>
          <w:szCs w:val="24"/>
          <w:shd w:val="clear" w:color="auto" w:fill="FFFFFF"/>
        </w:rPr>
      </w:pPr>
      <w:r w:rsidRPr="000B67B1">
        <w:rPr>
          <w:rFonts w:asciiTheme="minorHAnsi" w:hAnsiTheme="minorHAnsi" w:cstheme="minorHAnsi"/>
          <w:sz w:val="24"/>
          <w:szCs w:val="24"/>
        </w:rPr>
        <w:t xml:space="preserve">academic </w:t>
      </w:r>
      <w:r w:rsidR="006C1132">
        <w:rPr>
          <w:rFonts w:asciiTheme="minorHAnsi" w:hAnsiTheme="minorHAnsi" w:cstheme="minorHAnsi"/>
          <w:sz w:val="24"/>
          <w:szCs w:val="24"/>
        </w:rPr>
        <w:t>delivery</w:t>
      </w:r>
      <w:r w:rsidRPr="000B67B1">
        <w:rPr>
          <w:rFonts w:asciiTheme="minorHAnsi" w:hAnsiTheme="minorHAnsi" w:cstheme="minorHAnsi"/>
          <w:sz w:val="24"/>
          <w:szCs w:val="24"/>
        </w:rPr>
        <w:t xml:space="preserve"> or the administrative support arrangements</w:t>
      </w:r>
      <w:r w:rsidR="00837B8B">
        <w:rPr>
          <w:rFonts w:asciiTheme="minorHAnsi" w:hAnsiTheme="minorHAnsi" w:cstheme="minorHAnsi"/>
          <w:sz w:val="24"/>
          <w:szCs w:val="24"/>
        </w:rPr>
        <w:t xml:space="preserve">, </w:t>
      </w:r>
    </w:p>
    <w:p w14:paraId="4BBC5248" w14:textId="27613092" w:rsidR="00DD7646" w:rsidRPr="000B67B1" w:rsidRDefault="00DD7646" w:rsidP="000B67B1">
      <w:pPr>
        <w:pStyle w:val="ListParagraph"/>
        <w:numPr>
          <w:ilvl w:val="0"/>
          <w:numId w:val="11"/>
        </w:numPr>
        <w:rPr>
          <w:rFonts w:asciiTheme="minorHAnsi" w:hAnsiTheme="minorHAnsi" w:cstheme="minorHAnsi"/>
          <w:color w:val="333333"/>
          <w:sz w:val="24"/>
          <w:szCs w:val="24"/>
          <w:shd w:val="clear" w:color="auto" w:fill="FFFFFF"/>
        </w:rPr>
      </w:pPr>
      <w:r w:rsidRPr="000B67B1">
        <w:rPr>
          <w:rFonts w:asciiTheme="minorHAnsi" w:hAnsiTheme="minorHAnsi" w:cstheme="minorHAnsi"/>
          <w:sz w:val="24"/>
          <w:szCs w:val="24"/>
        </w:rPr>
        <w:t xml:space="preserve">the </w:t>
      </w:r>
      <w:r w:rsidR="006C1132">
        <w:rPr>
          <w:rFonts w:asciiTheme="minorHAnsi" w:hAnsiTheme="minorHAnsi" w:cstheme="minorHAnsi"/>
          <w:sz w:val="24"/>
          <w:szCs w:val="24"/>
        </w:rPr>
        <w:t xml:space="preserve">quality of the </w:t>
      </w:r>
      <w:r w:rsidRPr="000B67B1">
        <w:rPr>
          <w:rFonts w:asciiTheme="minorHAnsi" w:hAnsiTheme="minorHAnsi" w:cstheme="minorHAnsi"/>
          <w:sz w:val="24"/>
          <w:szCs w:val="24"/>
        </w:rPr>
        <w:t xml:space="preserve">services the </w:t>
      </w:r>
      <w:r w:rsidR="005E191B">
        <w:rPr>
          <w:rFonts w:asciiTheme="minorHAnsi" w:hAnsiTheme="minorHAnsi" w:cstheme="minorHAnsi"/>
          <w:sz w:val="24"/>
          <w:szCs w:val="24"/>
        </w:rPr>
        <w:t>Scheme</w:t>
      </w:r>
      <w:r w:rsidRPr="000B67B1">
        <w:rPr>
          <w:rFonts w:asciiTheme="minorHAnsi" w:hAnsiTheme="minorHAnsi" w:cstheme="minorHAnsi"/>
          <w:sz w:val="24"/>
          <w:szCs w:val="24"/>
        </w:rPr>
        <w:t xml:space="preserve"> offers</w:t>
      </w:r>
      <w:r w:rsidRPr="000B67B1">
        <w:rPr>
          <w:rFonts w:asciiTheme="minorHAnsi" w:hAnsiTheme="minorHAnsi" w:cstheme="minorHAnsi"/>
          <w:color w:val="333333"/>
          <w:sz w:val="24"/>
          <w:szCs w:val="24"/>
          <w:shd w:val="clear" w:color="auto" w:fill="FFFFFF"/>
        </w:rPr>
        <w:t xml:space="preserve">, </w:t>
      </w:r>
      <w:r w:rsidR="00837B8B">
        <w:rPr>
          <w:rFonts w:asciiTheme="minorHAnsi" w:hAnsiTheme="minorHAnsi" w:cstheme="minorHAnsi"/>
          <w:color w:val="333333"/>
          <w:sz w:val="24"/>
          <w:szCs w:val="24"/>
          <w:shd w:val="clear" w:color="auto" w:fill="FFFFFF"/>
        </w:rPr>
        <w:t>or</w:t>
      </w:r>
    </w:p>
    <w:p w14:paraId="12AD5F2A" w14:textId="174F8C22" w:rsidR="00DD7646" w:rsidRPr="000B67B1" w:rsidRDefault="00DD7646" w:rsidP="000B67B1">
      <w:pPr>
        <w:pStyle w:val="ListParagraph"/>
        <w:numPr>
          <w:ilvl w:val="0"/>
          <w:numId w:val="11"/>
        </w:numPr>
        <w:rPr>
          <w:rFonts w:asciiTheme="minorHAnsi" w:hAnsiTheme="minorHAnsi" w:cstheme="minorHAnsi"/>
          <w:color w:val="333333"/>
          <w:sz w:val="24"/>
          <w:szCs w:val="24"/>
          <w:shd w:val="clear" w:color="auto" w:fill="FFFFFF"/>
        </w:rPr>
      </w:pPr>
      <w:r w:rsidRPr="000B67B1">
        <w:rPr>
          <w:rFonts w:asciiTheme="minorHAnsi" w:hAnsiTheme="minorHAnsi" w:cstheme="minorHAnsi"/>
          <w:color w:val="333333"/>
          <w:sz w:val="24"/>
          <w:szCs w:val="24"/>
          <w:shd w:val="clear" w:color="auto" w:fill="FFFFFF"/>
        </w:rPr>
        <w:t xml:space="preserve">the decisions which </w:t>
      </w:r>
      <w:r w:rsidR="006C1132">
        <w:rPr>
          <w:rFonts w:asciiTheme="minorHAnsi" w:hAnsiTheme="minorHAnsi" w:cstheme="minorHAnsi"/>
          <w:color w:val="333333"/>
          <w:sz w:val="24"/>
          <w:szCs w:val="24"/>
          <w:shd w:val="clear" w:color="auto" w:fill="FFFFFF"/>
        </w:rPr>
        <w:t>a</w:t>
      </w:r>
      <w:r w:rsidRPr="000B67B1">
        <w:rPr>
          <w:rFonts w:asciiTheme="minorHAnsi" w:hAnsiTheme="minorHAnsi" w:cstheme="minorHAnsi"/>
          <w:color w:val="333333"/>
          <w:sz w:val="24"/>
          <w:szCs w:val="24"/>
          <w:shd w:val="clear" w:color="auto" w:fill="FFFFFF"/>
        </w:rPr>
        <w:t xml:space="preserve">re made in applying the </w:t>
      </w:r>
      <w:r w:rsidR="005E191B">
        <w:rPr>
          <w:rFonts w:asciiTheme="minorHAnsi" w:hAnsiTheme="minorHAnsi" w:cstheme="minorHAnsi"/>
          <w:color w:val="333333"/>
          <w:sz w:val="24"/>
          <w:szCs w:val="24"/>
          <w:shd w:val="clear" w:color="auto" w:fill="FFFFFF"/>
        </w:rPr>
        <w:t>Scheme</w:t>
      </w:r>
      <w:r w:rsidRPr="000B67B1">
        <w:rPr>
          <w:rFonts w:asciiTheme="minorHAnsi" w:hAnsiTheme="minorHAnsi" w:cstheme="minorHAnsi"/>
          <w:color w:val="333333"/>
          <w:sz w:val="24"/>
          <w:szCs w:val="24"/>
          <w:shd w:val="clear" w:color="auto" w:fill="FFFFFF"/>
        </w:rPr>
        <w:t>’s policies, procedures and processes,</w:t>
      </w:r>
    </w:p>
    <w:p w14:paraId="20287AEB" w14:textId="77777777" w:rsidR="00DD7646" w:rsidRPr="000B67B1" w:rsidRDefault="00DD7646" w:rsidP="00DD7646">
      <w:pPr>
        <w:rPr>
          <w:rFonts w:asciiTheme="minorHAnsi" w:hAnsiTheme="minorHAnsi" w:cstheme="minorHAnsi"/>
          <w:sz w:val="24"/>
          <w:szCs w:val="24"/>
        </w:rPr>
      </w:pPr>
    </w:p>
    <w:p w14:paraId="768BCFA0" w14:textId="561BC3FA" w:rsidR="00DD7646" w:rsidRPr="000B67B1" w:rsidRDefault="00DD7646" w:rsidP="00EC3818">
      <w:pPr>
        <w:rPr>
          <w:rFonts w:asciiTheme="minorHAnsi" w:hAnsiTheme="minorHAnsi" w:cstheme="minorHAnsi"/>
          <w:sz w:val="24"/>
          <w:szCs w:val="24"/>
        </w:rPr>
      </w:pPr>
      <w:r w:rsidRPr="000B67B1">
        <w:rPr>
          <w:rFonts w:asciiTheme="minorHAnsi" w:hAnsiTheme="minorHAnsi" w:cstheme="minorHAnsi"/>
          <w:sz w:val="24"/>
          <w:szCs w:val="24"/>
        </w:rPr>
        <w:t xml:space="preserve">he/she may use the </w:t>
      </w:r>
      <w:r w:rsidR="005E191B">
        <w:rPr>
          <w:rFonts w:asciiTheme="minorHAnsi" w:hAnsiTheme="minorHAnsi" w:cstheme="minorHAnsi"/>
          <w:sz w:val="24"/>
          <w:szCs w:val="24"/>
        </w:rPr>
        <w:t>Scheme</w:t>
      </w:r>
      <w:r w:rsidRPr="000B67B1">
        <w:rPr>
          <w:rFonts w:asciiTheme="minorHAnsi" w:hAnsiTheme="minorHAnsi" w:cstheme="minorHAnsi"/>
          <w:sz w:val="24"/>
          <w:szCs w:val="24"/>
        </w:rPr>
        <w:t xml:space="preserve">’s Complaints Procedure, which is available on the </w:t>
      </w:r>
      <w:r w:rsidR="005E191B">
        <w:rPr>
          <w:rFonts w:asciiTheme="minorHAnsi" w:hAnsiTheme="minorHAnsi" w:cstheme="minorHAnsi"/>
          <w:sz w:val="24"/>
          <w:szCs w:val="24"/>
        </w:rPr>
        <w:t>Scheme</w:t>
      </w:r>
      <w:r w:rsidR="009D6E0E">
        <w:rPr>
          <w:rFonts w:asciiTheme="minorHAnsi" w:hAnsiTheme="minorHAnsi" w:cstheme="minorHAnsi"/>
          <w:sz w:val="24"/>
          <w:szCs w:val="24"/>
        </w:rPr>
        <w:t xml:space="preserve">’s </w:t>
      </w:r>
      <w:r w:rsidRPr="000B67B1">
        <w:rPr>
          <w:rFonts w:asciiTheme="minorHAnsi" w:hAnsiTheme="minorHAnsi" w:cstheme="minorHAnsi"/>
          <w:sz w:val="24"/>
          <w:szCs w:val="24"/>
        </w:rPr>
        <w:t>web site</w:t>
      </w:r>
      <w:r w:rsidR="009D6E0E">
        <w:rPr>
          <w:rFonts w:asciiTheme="minorHAnsi" w:hAnsiTheme="minorHAnsi" w:cstheme="minorHAnsi"/>
          <w:sz w:val="24"/>
          <w:szCs w:val="24"/>
        </w:rPr>
        <w:t>.</w:t>
      </w:r>
    </w:p>
    <w:p w14:paraId="3B30BCA4" w14:textId="77777777" w:rsidR="00842045" w:rsidRDefault="00842045" w:rsidP="004448B0">
      <w:pPr>
        <w:rPr>
          <w:rFonts w:asciiTheme="minorHAnsi" w:hAnsiTheme="minorHAnsi" w:cstheme="minorHAnsi"/>
          <w:b/>
          <w:bCs/>
          <w:i/>
          <w:iCs/>
          <w:sz w:val="24"/>
          <w:szCs w:val="24"/>
        </w:rPr>
      </w:pPr>
    </w:p>
    <w:p w14:paraId="3C49A2AF" w14:textId="4DA7DF41" w:rsidR="00842045" w:rsidRPr="000B67B1" w:rsidRDefault="000B67B1" w:rsidP="004448B0">
      <w:pPr>
        <w:rPr>
          <w:rFonts w:asciiTheme="minorHAnsi" w:hAnsiTheme="minorHAnsi" w:cstheme="minorHAnsi"/>
          <w:sz w:val="24"/>
          <w:szCs w:val="24"/>
        </w:rPr>
      </w:pPr>
      <w:r>
        <w:rPr>
          <w:rFonts w:asciiTheme="minorHAnsi" w:hAnsiTheme="minorHAnsi" w:cstheme="minorHAnsi"/>
          <w:sz w:val="24"/>
          <w:szCs w:val="24"/>
        </w:rPr>
        <w:t>4</w:t>
      </w:r>
      <w:r w:rsidR="006C1132">
        <w:rPr>
          <w:rFonts w:asciiTheme="minorHAnsi" w:hAnsiTheme="minorHAnsi" w:cstheme="minorHAnsi"/>
          <w:sz w:val="24"/>
          <w:szCs w:val="24"/>
        </w:rPr>
        <w:t>9</w:t>
      </w:r>
      <w:r>
        <w:rPr>
          <w:rFonts w:asciiTheme="minorHAnsi" w:hAnsiTheme="minorHAnsi" w:cstheme="minorHAnsi"/>
          <w:sz w:val="24"/>
          <w:szCs w:val="24"/>
        </w:rPr>
        <w:t xml:space="preserve">.  If a student </w:t>
      </w:r>
      <w:r w:rsidR="00D25FCA">
        <w:rPr>
          <w:rFonts w:asciiTheme="minorHAnsi" w:hAnsiTheme="minorHAnsi" w:cstheme="minorHAnsi"/>
          <w:sz w:val="24"/>
          <w:szCs w:val="24"/>
        </w:rPr>
        <w:t>wishes</w:t>
      </w:r>
      <w:r>
        <w:rPr>
          <w:rFonts w:asciiTheme="minorHAnsi" w:hAnsiTheme="minorHAnsi" w:cstheme="minorHAnsi"/>
          <w:sz w:val="24"/>
          <w:szCs w:val="24"/>
        </w:rPr>
        <w:t xml:space="preserve"> to lodge an appeal against a decision not to upgrade him/her from probationary to MPhil status or from MPhil status to PhD status</w:t>
      </w:r>
      <w:r w:rsidR="006C1132">
        <w:rPr>
          <w:rFonts w:asciiTheme="minorHAnsi" w:hAnsiTheme="minorHAnsi" w:cstheme="minorHAnsi"/>
          <w:sz w:val="24"/>
          <w:szCs w:val="24"/>
        </w:rPr>
        <w:t xml:space="preserve">, </w:t>
      </w:r>
      <w:r>
        <w:rPr>
          <w:rFonts w:asciiTheme="minorHAnsi" w:hAnsiTheme="minorHAnsi" w:cstheme="minorHAnsi"/>
          <w:sz w:val="24"/>
          <w:szCs w:val="24"/>
        </w:rPr>
        <w:t xml:space="preserve">he/she may use the </w:t>
      </w:r>
      <w:r w:rsidR="005E191B">
        <w:rPr>
          <w:rFonts w:asciiTheme="minorHAnsi" w:hAnsiTheme="minorHAnsi" w:cstheme="minorHAnsi"/>
          <w:sz w:val="24"/>
          <w:szCs w:val="24"/>
        </w:rPr>
        <w:t>Scheme</w:t>
      </w:r>
      <w:r>
        <w:rPr>
          <w:rFonts w:asciiTheme="minorHAnsi" w:hAnsiTheme="minorHAnsi" w:cstheme="minorHAnsi"/>
          <w:sz w:val="24"/>
          <w:szCs w:val="24"/>
        </w:rPr>
        <w:t xml:space="preserve">’s Appeals Procedure, which is available on the </w:t>
      </w:r>
      <w:r w:rsidR="005E191B">
        <w:rPr>
          <w:rFonts w:asciiTheme="minorHAnsi" w:hAnsiTheme="minorHAnsi" w:cstheme="minorHAnsi"/>
          <w:sz w:val="24"/>
          <w:szCs w:val="24"/>
        </w:rPr>
        <w:t>Scheme</w:t>
      </w:r>
      <w:r w:rsidR="009D6E0E">
        <w:rPr>
          <w:rFonts w:asciiTheme="minorHAnsi" w:hAnsiTheme="minorHAnsi" w:cstheme="minorHAnsi"/>
          <w:sz w:val="24"/>
          <w:szCs w:val="24"/>
        </w:rPr>
        <w:t xml:space="preserve">’s </w:t>
      </w:r>
      <w:r>
        <w:rPr>
          <w:rFonts w:asciiTheme="minorHAnsi" w:hAnsiTheme="minorHAnsi" w:cstheme="minorHAnsi"/>
          <w:sz w:val="24"/>
          <w:szCs w:val="24"/>
        </w:rPr>
        <w:t>web site</w:t>
      </w:r>
      <w:r w:rsidR="009D6E0E">
        <w:rPr>
          <w:rFonts w:asciiTheme="minorHAnsi" w:hAnsiTheme="minorHAnsi" w:cstheme="minorHAnsi"/>
          <w:sz w:val="24"/>
          <w:szCs w:val="24"/>
        </w:rPr>
        <w:t>.</w:t>
      </w:r>
    </w:p>
    <w:p w14:paraId="54E414AE" w14:textId="77777777" w:rsidR="00842045" w:rsidRDefault="00842045" w:rsidP="004448B0">
      <w:pPr>
        <w:rPr>
          <w:rFonts w:asciiTheme="minorHAnsi" w:hAnsiTheme="minorHAnsi" w:cstheme="minorHAnsi"/>
          <w:b/>
          <w:bCs/>
          <w:i/>
          <w:iCs/>
          <w:sz w:val="24"/>
          <w:szCs w:val="24"/>
        </w:rPr>
      </w:pPr>
    </w:p>
    <w:p w14:paraId="367A82E9" w14:textId="7E767500" w:rsidR="00842045" w:rsidRPr="000B67B1" w:rsidRDefault="006C1132" w:rsidP="004448B0">
      <w:pPr>
        <w:rPr>
          <w:rFonts w:asciiTheme="minorHAnsi" w:hAnsiTheme="minorHAnsi" w:cstheme="minorHAnsi"/>
          <w:sz w:val="24"/>
          <w:szCs w:val="24"/>
        </w:rPr>
      </w:pPr>
      <w:r>
        <w:rPr>
          <w:rFonts w:asciiTheme="minorHAnsi" w:hAnsiTheme="minorHAnsi" w:cstheme="minorHAnsi"/>
          <w:sz w:val="24"/>
          <w:szCs w:val="24"/>
        </w:rPr>
        <w:t>50</w:t>
      </w:r>
      <w:r w:rsidR="000B67B1">
        <w:rPr>
          <w:rFonts w:asciiTheme="minorHAnsi" w:hAnsiTheme="minorHAnsi" w:cstheme="minorHAnsi"/>
          <w:sz w:val="24"/>
          <w:szCs w:val="24"/>
        </w:rPr>
        <w:t xml:space="preserve">.  If a student makes a complaint or lodges an appeal under </w:t>
      </w:r>
      <w:r w:rsidR="009D6E0E">
        <w:rPr>
          <w:rFonts w:asciiTheme="minorHAnsi" w:hAnsiTheme="minorHAnsi" w:cstheme="minorHAnsi"/>
          <w:sz w:val="24"/>
          <w:szCs w:val="24"/>
        </w:rPr>
        <w:t xml:space="preserve">these </w:t>
      </w:r>
      <w:r w:rsidR="000B67B1">
        <w:rPr>
          <w:rFonts w:asciiTheme="minorHAnsi" w:hAnsiTheme="minorHAnsi" w:cstheme="minorHAnsi"/>
          <w:sz w:val="24"/>
          <w:szCs w:val="24"/>
        </w:rPr>
        <w:t xml:space="preserve">paragraphs and is dissatisfied with the outcome, it will be open to him/her to take the complaint or appeal to the Office of the Independent Adjudicator for Higher Education, </w:t>
      </w:r>
      <w:r>
        <w:rPr>
          <w:rFonts w:asciiTheme="minorHAnsi" w:hAnsiTheme="minorHAnsi" w:cstheme="minorHAnsi"/>
          <w:sz w:val="24"/>
          <w:szCs w:val="24"/>
        </w:rPr>
        <w:t xml:space="preserve">as </w:t>
      </w:r>
      <w:r w:rsidR="000B67B1">
        <w:rPr>
          <w:rFonts w:asciiTheme="minorHAnsi" w:hAnsiTheme="minorHAnsi" w:cstheme="minorHAnsi"/>
          <w:sz w:val="24"/>
          <w:szCs w:val="24"/>
        </w:rPr>
        <w:t xml:space="preserve">set out in the relevant Procedure. </w:t>
      </w:r>
    </w:p>
    <w:p w14:paraId="487C6F90" w14:textId="4E6AB33F" w:rsidR="00842045" w:rsidRDefault="00842045" w:rsidP="004448B0">
      <w:pPr>
        <w:rPr>
          <w:rFonts w:asciiTheme="minorHAnsi" w:hAnsiTheme="minorHAnsi" w:cstheme="minorHAnsi"/>
          <w:b/>
          <w:bCs/>
          <w:i/>
          <w:iCs/>
          <w:sz w:val="24"/>
          <w:szCs w:val="24"/>
        </w:rPr>
      </w:pPr>
    </w:p>
    <w:p w14:paraId="6E6B673A" w14:textId="1AF91DB5" w:rsidR="000B67B1" w:rsidRPr="000B67B1" w:rsidRDefault="000B67B1" w:rsidP="004448B0">
      <w:pPr>
        <w:rPr>
          <w:rFonts w:asciiTheme="minorHAnsi" w:hAnsiTheme="minorHAnsi" w:cstheme="minorHAnsi"/>
          <w:b/>
          <w:bCs/>
          <w:sz w:val="24"/>
          <w:szCs w:val="24"/>
        </w:rPr>
      </w:pPr>
      <w:r w:rsidRPr="000B67B1">
        <w:rPr>
          <w:rFonts w:asciiTheme="minorHAnsi" w:hAnsiTheme="minorHAnsi" w:cstheme="minorHAnsi"/>
          <w:b/>
          <w:bCs/>
          <w:sz w:val="24"/>
          <w:szCs w:val="24"/>
        </w:rPr>
        <w:t>EXAMINATION</w:t>
      </w:r>
      <w:r w:rsidR="00CF44E0">
        <w:rPr>
          <w:rFonts w:asciiTheme="minorHAnsi" w:hAnsiTheme="minorHAnsi" w:cstheme="minorHAnsi"/>
          <w:b/>
          <w:bCs/>
          <w:sz w:val="24"/>
          <w:szCs w:val="24"/>
        </w:rPr>
        <w:t xml:space="preserve"> ARRANGEMENTS</w:t>
      </w:r>
    </w:p>
    <w:p w14:paraId="291BA9DC" w14:textId="77777777" w:rsidR="00842045" w:rsidRDefault="00842045" w:rsidP="004448B0">
      <w:pPr>
        <w:rPr>
          <w:rFonts w:asciiTheme="minorHAnsi" w:hAnsiTheme="minorHAnsi" w:cstheme="minorHAnsi"/>
          <w:b/>
          <w:bCs/>
          <w:i/>
          <w:iCs/>
          <w:sz w:val="24"/>
          <w:szCs w:val="24"/>
        </w:rPr>
      </w:pPr>
    </w:p>
    <w:p w14:paraId="0DE21017" w14:textId="18AED3A4" w:rsidR="00842045" w:rsidRPr="00BE0314" w:rsidRDefault="00BE0314" w:rsidP="004448B0">
      <w:pPr>
        <w:rPr>
          <w:rFonts w:asciiTheme="minorHAnsi" w:hAnsiTheme="minorHAnsi" w:cstheme="minorHAnsi"/>
          <w:b/>
          <w:bCs/>
          <w:i/>
          <w:iCs/>
          <w:sz w:val="24"/>
          <w:szCs w:val="24"/>
        </w:rPr>
      </w:pPr>
      <w:r w:rsidRPr="00BE0314">
        <w:rPr>
          <w:rFonts w:asciiTheme="minorHAnsi" w:hAnsiTheme="minorHAnsi" w:cstheme="minorHAnsi"/>
          <w:b/>
          <w:bCs/>
          <w:i/>
          <w:iCs/>
          <w:sz w:val="24"/>
          <w:szCs w:val="24"/>
        </w:rPr>
        <w:t>Criteria for the award of the MPhil degree</w:t>
      </w:r>
    </w:p>
    <w:p w14:paraId="05F9F9D2" w14:textId="61F1AC74" w:rsidR="00BE0314" w:rsidRDefault="00BE0314" w:rsidP="004448B0">
      <w:pPr>
        <w:rPr>
          <w:rFonts w:asciiTheme="minorHAnsi" w:hAnsiTheme="minorHAnsi" w:cstheme="minorHAnsi"/>
          <w:sz w:val="24"/>
          <w:szCs w:val="24"/>
        </w:rPr>
      </w:pPr>
    </w:p>
    <w:p w14:paraId="1C1290EF" w14:textId="7C1C02CD" w:rsidR="00493D41" w:rsidRPr="00493D41" w:rsidRDefault="00BE0314" w:rsidP="00493D41">
      <w:pPr>
        <w:rPr>
          <w:rFonts w:ascii="Calibri" w:hAnsi="Calibri" w:cs="Calibri"/>
          <w:sz w:val="24"/>
          <w:szCs w:val="24"/>
        </w:rPr>
      </w:pPr>
      <w:r w:rsidRPr="00493D41">
        <w:rPr>
          <w:rFonts w:asciiTheme="minorHAnsi" w:hAnsiTheme="minorHAnsi" w:cstheme="minorHAnsi"/>
          <w:sz w:val="24"/>
          <w:szCs w:val="24"/>
        </w:rPr>
        <w:t>5</w:t>
      </w:r>
      <w:r w:rsidR="006C1132">
        <w:rPr>
          <w:rFonts w:asciiTheme="minorHAnsi" w:hAnsiTheme="minorHAnsi" w:cstheme="minorHAnsi"/>
          <w:sz w:val="24"/>
          <w:szCs w:val="24"/>
        </w:rPr>
        <w:t>1</w:t>
      </w:r>
      <w:r w:rsidRPr="00493D41">
        <w:rPr>
          <w:rFonts w:asciiTheme="minorHAnsi" w:hAnsiTheme="minorHAnsi" w:cstheme="minorHAnsi"/>
          <w:sz w:val="24"/>
          <w:szCs w:val="24"/>
        </w:rPr>
        <w:t xml:space="preserve">.  </w:t>
      </w:r>
      <w:r w:rsidR="00493D41" w:rsidRPr="00493D41">
        <w:rPr>
          <w:rStyle w:val="markk5ztzktns"/>
          <w:rFonts w:ascii="Calibri" w:hAnsi="Calibri" w:cs="Calibri"/>
          <w:color w:val="242424"/>
          <w:sz w:val="24"/>
          <w:szCs w:val="24"/>
          <w:bdr w:val="none" w:sz="0" w:space="0" w:color="auto" w:frame="1"/>
        </w:rPr>
        <w:t xml:space="preserve">MPhil </w:t>
      </w:r>
      <w:r w:rsidR="00493D41" w:rsidRPr="00493D41">
        <w:rPr>
          <w:rFonts w:ascii="Calibri" w:hAnsi="Calibri" w:cs="Calibri"/>
          <w:sz w:val="24"/>
          <w:szCs w:val="24"/>
        </w:rPr>
        <w:t xml:space="preserve">degrees are awarded to students who have shown that: </w:t>
      </w:r>
    </w:p>
    <w:p w14:paraId="0F4ED115" w14:textId="77777777" w:rsidR="00493D41" w:rsidRPr="00493D41" w:rsidRDefault="00493D41" w:rsidP="00493D41">
      <w:pPr>
        <w:rPr>
          <w:rFonts w:ascii="Calibri" w:hAnsi="Calibri" w:cs="Calibri"/>
          <w:sz w:val="24"/>
          <w:szCs w:val="24"/>
        </w:rPr>
      </w:pPr>
    </w:p>
    <w:p w14:paraId="5DB7C534" w14:textId="77777777" w:rsidR="00493D41" w:rsidRPr="00493D41" w:rsidRDefault="00493D41" w:rsidP="00493D41">
      <w:pPr>
        <w:pStyle w:val="ListParagraph"/>
        <w:numPr>
          <w:ilvl w:val="0"/>
          <w:numId w:val="19"/>
        </w:numPr>
        <w:rPr>
          <w:rFonts w:ascii="Calibri" w:hAnsi="Calibri" w:cs="Calibri"/>
          <w:sz w:val="24"/>
          <w:szCs w:val="24"/>
        </w:rPr>
      </w:pPr>
      <w:r w:rsidRPr="00493D41">
        <w:rPr>
          <w:rFonts w:ascii="Calibri" w:hAnsi="Calibri" w:cs="Calibri"/>
          <w:sz w:val="24"/>
          <w:szCs w:val="24"/>
        </w:rPr>
        <w:t xml:space="preserve">they have a systematic understanding of knowledge, coupled with a critical awareness of current problems and/or new insights, much of which is at, or informed by, the forefront of the academic discipline or field of study; </w:t>
      </w:r>
    </w:p>
    <w:p w14:paraId="6E154D08" w14:textId="35B2489D" w:rsidR="00493D41" w:rsidRPr="00493D41" w:rsidRDefault="00493D41" w:rsidP="00493D41">
      <w:pPr>
        <w:pStyle w:val="ListParagraph"/>
        <w:numPr>
          <w:ilvl w:val="0"/>
          <w:numId w:val="19"/>
        </w:numPr>
        <w:rPr>
          <w:rFonts w:ascii="Calibri" w:hAnsi="Calibri" w:cs="Calibri"/>
          <w:sz w:val="24"/>
          <w:szCs w:val="24"/>
        </w:rPr>
      </w:pPr>
      <w:r w:rsidRPr="00493D41">
        <w:rPr>
          <w:rFonts w:ascii="Calibri" w:hAnsi="Calibri" w:cs="Calibri"/>
          <w:sz w:val="24"/>
          <w:szCs w:val="24"/>
        </w:rPr>
        <w:t xml:space="preserve">they understand </w:t>
      </w:r>
      <w:r w:rsidR="00D25FCA">
        <w:rPr>
          <w:rFonts w:ascii="Calibri" w:hAnsi="Calibri" w:cs="Calibri"/>
          <w:sz w:val="24"/>
          <w:szCs w:val="24"/>
        </w:rPr>
        <w:t>i</w:t>
      </w:r>
      <w:r w:rsidRPr="00493D41">
        <w:rPr>
          <w:rFonts w:ascii="Calibri" w:hAnsi="Calibri" w:cs="Calibri"/>
          <w:sz w:val="24"/>
          <w:szCs w:val="24"/>
        </w:rPr>
        <w:t xml:space="preserve">n a comprehensive way the techniques applicable to their own research or advanced scholarship;  </w:t>
      </w:r>
    </w:p>
    <w:p w14:paraId="232E6324" w14:textId="77777777" w:rsidR="00006454" w:rsidRPr="00006454" w:rsidRDefault="00493D41" w:rsidP="00707449">
      <w:pPr>
        <w:pStyle w:val="ListParagraph"/>
        <w:numPr>
          <w:ilvl w:val="0"/>
          <w:numId w:val="19"/>
        </w:numPr>
        <w:rPr>
          <w:rFonts w:asciiTheme="minorHAnsi" w:hAnsiTheme="minorHAnsi" w:cstheme="minorHAnsi"/>
          <w:sz w:val="24"/>
          <w:szCs w:val="24"/>
        </w:rPr>
      </w:pPr>
      <w:r w:rsidRPr="00006454">
        <w:rPr>
          <w:rFonts w:ascii="Calibri" w:hAnsi="Calibri" w:cs="Calibri"/>
          <w:sz w:val="24"/>
          <w:szCs w:val="24"/>
        </w:rPr>
        <w:t xml:space="preserve">they can exercise originality in applying knowledge, together with a practical understanding of how established techniques of research and enquiry are used to create and interpret knowledge in the discipline;  </w:t>
      </w:r>
    </w:p>
    <w:p w14:paraId="0F71BCB4" w14:textId="27AE1038" w:rsidR="00BE0314" w:rsidRPr="00006454" w:rsidRDefault="00493D41" w:rsidP="00707449">
      <w:pPr>
        <w:pStyle w:val="ListParagraph"/>
        <w:numPr>
          <w:ilvl w:val="0"/>
          <w:numId w:val="19"/>
        </w:numPr>
        <w:rPr>
          <w:rFonts w:asciiTheme="minorHAnsi" w:hAnsiTheme="minorHAnsi" w:cstheme="minorHAnsi"/>
          <w:sz w:val="24"/>
          <w:szCs w:val="24"/>
        </w:rPr>
      </w:pPr>
      <w:r w:rsidRPr="00006454">
        <w:rPr>
          <w:rFonts w:ascii="Calibri" w:hAnsi="Calibri" w:cs="Calibri"/>
          <w:sz w:val="24"/>
          <w:szCs w:val="24"/>
        </w:rPr>
        <w:t>they have a conceptual understanding that enables them to evaluate critically current research and advanced scholarship in the discipline;  to evaluate methods and develop critiques of them;  and, where appropriate, to propose new hypotheses.</w:t>
      </w:r>
    </w:p>
    <w:p w14:paraId="5F664826" w14:textId="71EACE9D" w:rsidR="00BE0314" w:rsidRPr="00493D41" w:rsidRDefault="00BE0314" w:rsidP="004448B0">
      <w:pPr>
        <w:rPr>
          <w:rFonts w:asciiTheme="minorHAnsi" w:hAnsiTheme="minorHAnsi" w:cstheme="minorHAnsi"/>
          <w:sz w:val="24"/>
          <w:szCs w:val="24"/>
        </w:rPr>
      </w:pPr>
    </w:p>
    <w:p w14:paraId="48BE7BFA" w14:textId="11A58D11" w:rsidR="00493D41" w:rsidRPr="00493D41" w:rsidRDefault="00BE0314" w:rsidP="00493D41">
      <w:pPr>
        <w:ind w:right="44"/>
        <w:rPr>
          <w:rFonts w:ascii="Calibri" w:hAnsi="Calibri" w:cs="Calibri"/>
          <w:sz w:val="24"/>
          <w:szCs w:val="24"/>
        </w:rPr>
      </w:pPr>
      <w:r w:rsidRPr="00493D41">
        <w:rPr>
          <w:rFonts w:asciiTheme="minorHAnsi" w:hAnsiTheme="minorHAnsi" w:cstheme="minorHAnsi"/>
          <w:sz w:val="24"/>
          <w:szCs w:val="24"/>
        </w:rPr>
        <w:t>5</w:t>
      </w:r>
      <w:r w:rsidR="006C1132">
        <w:rPr>
          <w:rFonts w:asciiTheme="minorHAnsi" w:hAnsiTheme="minorHAnsi" w:cstheme="minorHAnsi"/>
          <w:sz w:val="24"/>
          <w:szCs w:val="24"/>
        </w:rPr>
        <w:t>2</w:t>
      </w:r>
      <w:r w:rsidRPr="00493D41">
        <w:rPr>
          <w:rFonts w:asciiTheme="minorHAnsi" w:hAnsiTheme="minorHAnsi" w:cstheme="minorHAnsi"/>
          <w:sz w:val="24"/>
          <w:szCs w:val="24"/>
        </w:rPr>
        <w:t xml:space="preserve">.  </w:t>
      </w:r>
      <w:r w:rsidR="00493D41" w:rsidRPr="00493D41">
        <w:rPr>
          <w:rFonts w:ascii="Calibri" w:hAnsi="Calibri" w:cs="Calibri"/>
          <w:sz w:val="24"/>
          <w:szCs w:val="24"/>
        </w:rPr>
        <w:t>An MPhil thesis must clearly be the candidate’s own work.  It must be presented in readable and grammatical English. In addition, the following specific conditions apply:</w:t>
      </w:r>
    </w:p>
    <w:p w14:paraId="4EA6FB76" w14:textId="77777777" w:rsidR="00493D41" w:rsidRPr="00493D41" w:rsidRDefault="00493D41" w:rsidP="00493D41">
      <w:pPr>
        <w:tabs>
          <w:tab w:val="left" w:pos="709"/>
          <w:tab w:val="left" w:pos="1418"/>
        </w:tabs>
        <w:ind w:right="44"/>
        <w:rPr>
          <w:rFonts w:ascii="Calibri" w:hAnsi="Calibri" w:cs="Calibri"/>
          <w:sz w:val="24"/>
          <w:szCs w:val="24"/>
        </w:rPr>
      </w:pPr>
    </w:p>
    <w:p w14:paraId="7709CF4E" w14:textId="2FF59887" w:rsidR="00493D41" w:rsidRPr="00493D41" w:rsidRDefault="00D25FCA" w:rsidP="00006454">
      <w:pPr>
        <w:pStyle w:val="ListParagraph"/>
        <w:numPr>
          <w:ilvl w:val="0"/>
          <w:numId w:val="24"/>
        </w:numPr>
        <w:tabs>
          <w:tab w:val="left" w:pos="709"/>
          <w:tab w:val="left" w:pos="1418"/>
        </w:tabs>
        <w:ind w:right="44"/>
        <w:rPr>
          <w:rFonts w:ascii="Calibri" w:hAnsi="Calibri" w:cs="Calibri"/>
          <w:sz w:val="24"/>
          <w:szCs w:val="24"/>
        </w:rPr>
      </w:pPr>
      <w:r>
        <w:rPr>
          <w:rFonts w:ascii="Calibri" w:hAnsi="Calibri" w:cs="Calibri"/>
          <w:sz w:val="24"/>
          <w:szCs w:val="24"/>
        </w:rPr>
        <w:t>q</w:t>
      </w:r>
      <w:r w:rsidR="00493D41" w:rsidRPr="00493D41">
        <w:rPr>
          <w:rFonts w:ascii="Calibri" w:hAnsi="Calibri" w:cs="Calibri"/>
          <w:sz w:val="24"/>
          <w:szCs w:val="24"/>
        </w:rPr>
        <w:t>uotations from biblical and other languages, whether in the original script or transliteration, must be accurately reproduced</w:t>
      </w:r>
      <w:r>
        <w:rPr>
          <w:rFonts w:ascii="Calibri" w:hAnsi="Calibri" w:cs="Calibri"/>
          <w:sz w:val="24"/>
          <w:szCs w:val="24"/>
        </w:rPr>
        <w:t>;</w:t>
      </w:r>
    </w:p>
    <w:p w14:paraId="4E62E3B0" w14:textId="3B5C77C6" w:rsidR="00493D41" w:rsidRPr="00493D41" w:rsidRDefault="00D25FCA" w:rsidP="00006454">
      <w:pPr>
        <w:pStyle w:val="ListParagraph"/>
        <w:numPr>
          <w:ilvl w:val="0"/>
          <w:numId w:val="24"/>
        </w:numPr>
        <w:ind w:right="44"/>
        <w:rPr>
          <w:rFonts w:ascii="Calibri" w:hAnsi="Calibri" w:cs="Calibri"/>
          <w:sz w:val="24"/>
          <w:szCs w:val="24"/>
        </w:rPr>
      </w:pPr>
      <w:r>
        <w:rPr>
          <w:rFonts w:ascii="Calibri" w:hAnsi="Calibri" w:cs="Calibri"/>
          <w:sz w:val="24"/>
          <w:szCs w:val="24"/>
        </w:rPr>
        <w:t>s</w:t>
      </w:r>
      <w:r w:rsidR="00493D41" w:rsidRPr="00493D41">
        <w:rPr>
          <w:rFonts w:ascii="Calibri" w:hAnsi="Calibri" w:cs="Calibri"/>
          <w:sz w:val="24"/>
          <w:szCs w:val="24"/>
        </w:rPr>
        <w:t>ources must be carefully acknowledged in accordance with the system of referencing used, and in a bibliography</w:t>
      </w:r>
      <w:r>
        <w:rPr>
          <w:rFonts w:ascii="Calibri" w:hAnsi="Calibri" w:cs="Calibri"/>
          <w:sz w:val="24"/>
          <w:szCs w:val="24"/>
        </w:rPr>
        <w:t>;</w:t>
      </w:r>
    </w:p>
    <w:p w14:paraId="42C5B69F" w14:textId="275A6790" w:rsidR="00493D41" w:rsidRPr="00493D41" w:rsidRDefault="00D25FCA" w:rsidP="00006454">
      <w:pPr>
        <w:pStyle w:val="ListParagraph"/>
        <w:numPr>
          <w:ilvl w:val="0"/>
          <w:numId w:val="24"/>
        </w:numPr>
        <w:ind w:right="44"/>
        <w:rPr>
          <w:rFonts w:ascii="Calibri" w:hAnsi="Calibri" w:cs="Calibri"/>
          <w:sz w:val="24"/>
          <w:szCs w:val="24"/>
        </w:rPr>
      </w:pPr>
      <w:r>
        <w:rPr>
          <w:rFonts w:ascii="Calibri" w:hAnsi="Calibri" w:cs="Calibri"/>
          <w:sz w:val="24"/>
          <w:szCs w:val="24"/>
        </w:rPr>
        <w:t>t</w:t>
      </w:r>
      <w:r w:rsidR="00493D41" w:rsidRPr="00493D41">
        <w:rPr>
          <w:rFonts w:ascii="Calibri" w:hAnsi="Calibri" w:cs="Calibri"/>
          <w:sz w:val="24"/>
          <w:szCs w:val="24"/>
        </w:rPr>
        <w:t>here must be evidence of detailed knowledge of material from the relevant academic discipline, field of study or area of professional practice, including a thorough familiarity with primary evidence and a good knowledge of relevant secondary literature</w:t>
      </w:r>
      <w:r>
        <w:rPr>
          <w:rFonts w:ascii="Calibri" w:hAnsi="Calibri" w:cs="Calibri"/>
          <w:sz w:val="24"/>
          <w:szCs w:val="24"/>
        </w:rPr>
        <w:t>;</w:t>
      </w:r>
    </w:p>
    <w:p w14:paraId="4A7EE293" w14:textId="455F8A33" w:rsidR="00493D41" w:rsidRPr="00493D41" w:rsidRDefault="00B21DB0" w:rsidP="00006454">
      <w:pPr>
        <w:pStyle w:val="ListParagraph"/>
        <w:numPr>
          <w:ilvl w:val="0"/>
          <w:numId w:val="24"/>
        </w:numPr>
        <w:ind w:right="44"/>
        <w:rPr>
          <w:rFonts w:asciiTheme="minorHAnsi" w:hAnsiTheme="minorHAnsi" w:cstheme="minorHAnsi"/>
          <w:sz w:val="24"/>
          <w:szCs w:val="24"/>
        </w:rPr>
      </w:pPr>
      <w:r>
        <w:rPr>
          <w:rFonts w:ascii="Calibri" w:hAnsi="Calibri" w:cs="Calibri"/>
          <w:sz w:val="24"/>
          <w:szCs w:val="24"/>
        </w:rPr>
        <w:lastRenderedPageBreak/>
        <w:t>t</w:t>
      </w:r>
      <w:r w:rsidR="00493D41" w:rsidRPr="00493D41">
        <w:rPr>
          <w:rFonts w:ascii="Calibri" w:hAnsi="Calibri" w:cs="Calibri"/>
          <w:sz w:val="24"/>
          <w:szCs w:val="24"/>
        </w:rPr>
        <w:t>he work must be structured coherently and clearly so as to articulate an argument, and to ensure that the sections of the work serve to support the argument as a whole</w:t>
      </w:r>
      <w:r>
        <w:rPr>
          <w:rFonts w:ascii="Calibri" w:hAnsi="Calibri" w:cs="Calibri"/>
          <w:sz w:val="24"/>
          <w:szCs w:val="24"/>
        </w:rPr>
        <w:t>;  and</w:t>
      </w:r>
    </w:p>
    <w:p w14:paraId="5805640E" w14:textId="71ECB5EA" w:rsidR="00BE0314" w:rsidRPr="00493D41" w:rsidRDefault="00B21DB0" w:rsidP="00006454">
      <w:pPr>
        <w:pStyle w:val="ListParagraph"/>
        <w:numPr>
          <w:ilvl w:val="0"/>
          <w:numId w:val="24"/>
        </w:numPr>
        <w:ind w:right="44"/>
        <w:rPr>
          <w:rFonts w:asciiTheme="minorHAnsi" w:hAnsiTheme="minorHAnsi" w:cstheme="minorHAnsi"/>
          <w:sz w:val="24"/>
          <w:szCs w:val="24"/>
        </w:rPr>
      </w:pPr>
      <w:r>
        <w:rPr>
          <w:rFonts w:ascii="Calibri" w:hAnsi="Calibri" w:cs="Calibri"/>
          <w:sz w:val="24"/>
          <w:szCs w:val="24"/>
        </w:rPr>
        <w:t>t</w:t>
      </w:r>
      <w:r w:rsidR="00493D41" w:rsidRPr="00493D41">
        <w:rPr>
          <w:rFonts w:ascii="Calibri" w:hAnsi="Calibri" w:cs="Calibri"/>
          <w:sz w:val="24"/>
          <w:szCs w:val="24"/>
        </w:rPr>
        <w:t>here must be evidence of a real capacity for analytical thought and creative imagination;  for dealing with complex issues both systematically and creatively;  for making sound judgements in the absence of complete evidence where necessary;  and for communicating conclusions clearly for specialist and non-specialist audiences.</w:t>
      </w:r>
    </w:p>
    <w:p w14:paraId="42629EDF" w14:textId="5C75A90D" w:rsidR="00BE0314" w:rsidRPr="00493D41" w:rsidRDefault="00BE0314" w:rsidP="004448B0">
      <w:pPr>
        <w:rPr>
          <w:rFonts w:asciiTheme="minorHAnsi" w:hAnsiTheme="minorHAnsi" w:cstheme="minorHAnsi"/>
          <w:sz w:val="24"/>
          <w:szCs w:val="24"/>
        </w:rPr>
      </w:pPr>
    </w:p>
    <w:p w14:paraId="28E341F9" w14:textId="5BD18747" w:rsidR="00BE0314" w:rsidRPr="00BE0314" w:rsidRDefault="00BE0314" w:rsidP="004448B0">
      <w:pPr>
        <w:rPr>
          <w:rFonts w:asciiTheme="minorHAnsi" w:hAnsiTheme="minorHAnsi" w:cstheme="minorHAnsi"/>
          <w:sz w:val="24"/>
          <w:szCs w:val="24"/>
        </w:rPr>
      </w:pPr>
      <w:r w:rsidRPr="00BE0314">
        <w:rPr>
          <w:rFonts w:asciiTheme="minorHAnsi" w:hAnsiTheme="minorHAnsi" w:cstheme="minorHAnsi"/>
          <w:sz w:val="24"/>
          <w:szCs w:val="24"/>
        </w:rPr>
        <w:t>5</w:t>
      </w:r>
      <w:r w:rsidR="002A4A5D">
        <w:rPr>
          <w:rFonts w:asciiTheme="minorHAnsi" w:hAnsiTheme="minorHAnsi" w:cstheme="minorHAnsi"/>
          <w:sz w:val="24"/>
          <w:szCs w:val="24"/>
        </w:rPr>
        <w:t>3</w:t>
      </w:r>
      <w:r w:rsidRPr="00BE0314">
        <w:rPr>
          <w:rFonts w:asciiTheme="minorHAnsi" w:hAnsiTheme="minorHAnsi" w:cstheme="minorHAnsi"/>
          <w:sz w:val="24"/>
          <w:szCs w:val="24"/>
        </w:rPr>
        <w:t xml:space="preserve">.  The maximum length of thesis accepted for the MPhil degree is 50,000 words, including footnotes but excluding the bibliography and bibliographical references. </w:t>
      </w:r>
      <w:r w:rsidR="004E4DF3">
        <w:rPr>
          <w:rFonts w:asciiTheme="minorHAnsi" w:hAnsiTheme="minorHAnsi" w:cstheme="minorHAnsi"/>
          <w:sz w:val="24"/>
          <w:szCs w:val="24"/>
        </w:rPr>
        <w:t xml:space="preserve"> </w:t>
      </w:r>
      <w:r w:rsidR="00D01E4B">
        <w:rPr>
          <w:rFonts w:asciiTheme="minorHAnsi" w:hAnsiTheme="minorHAnsi" w:cstheme="minorHAnsi"/>
          <w:sz w:val="24"/>
          <w:szCs w:val="24"/>
        </w:rPr>
        <w:t xml:space="preserve">Further guidance on the format and presentation of theses is given in </w:t>
      </w:r>
      <w:r w:rsidR="00B21DB0">
        <w:rPr>
          <w:rFonts w:asciiTheme="minorHAnsi" w:hAnsiTheme="minorHAnsi" w:cstheme="minorHAnsi"/>
          <w:sz w:val="24"/>
          <w:szCs w:val="24"/>
        </w:rPr>
        <w:t>A</w:t>
      </w:r>
      <w:r w:rsidR="006C68BA">
        <w:rPr>
          <w:rFonts w:asciiTheme="minorHAnsi" w:hAnsiTheme="minorHAnsi" w:cstheme="minorHAnsi"/>
          <w:sz w:val="24"/>
          <w:szCs w:val="24"/>
        </w:rPr>
        <w:t>nnex B</w:t>
      </w:r>
      <w:r w:rsidR="00D01E4B">
        <w:rPr>
          <w:rFonts w:asciiTheme="minorHAnsi" w:hAnsiTheme="minorHAnsi" w:cstheme="minorHAnsi"/>
          <w:sz w:val="24"/>
          <w:szCs w:val="24"/>
        </w:rPr>
        <w:t>.</w:t>
      </w:r>
    </w:p>
    <w:p w14:paraId="1107C75E" w14:textId="77777777" w:rsidR="00842045" w:rsidRDefault="00842045" w:rsidP="004448B0">
      <w:pPr>
        <w:rPr>
          <w:rFonts w:asciiTheme="minorHAnsi" w:hAnsiTheme="minorHAnsi" w:cstheme="minorHAnsi"/>
          <w:b/>
          <w:bCs/>
          <w:i/>
          <w:iCs/>
          <w:sz w:val="24"/>
          <w:szCs w:val="24"/>
        </w:rPr>
      </w:pPr>
    </w:p>
    <w:p w14:paraId="6367C4B8" w14:textId="76E6B223" w:rsidR="00842045" w:rsidRDefault="00BE0314" w:rsidP="004448B0">
      <w:pPr>
        <w:rPr>
          <w:rFonts w:asciiTheme="minorHAnsi" w:hAnsiTheme="minorHAnsi" w:cstheme="minorHAnsi"/>
          <w:b/>
          <w:bCs/>
          <w:i/>
          <w:iCs/>
          <w:sz w:val="24"/>
          <w:szCs w:val="24"/>
        </w:rPr>
      </w:pPr>
      <w:r>
        <w:rPr>
          <w:rFonts w:asciiTheme="minorHAnsi" w:hAnsiTheme="minorHAnsi" w:cstheme="minorHAnsi"/>
          <w:b/>
          <w:bCs/>
          <w:i/>
          <w:iCs/>
          <w:sz w:val="24"/>
          <w:szCs w:val="24"/>
        </w:rPr>
        <w:t xml:space="preserve">Criteria for the award of the PhD degree </w:t>
      </w:r>
    </w:p>
    <w:p w14:paraId="14ED8DDD" w14:textId="77777777" w:rsidR="009727D3" w:rsidRDefault="009727D3" w:rsidP="004448B0">
      <w:pPr>
        <w:rPr>
          <w:rFonts w:asciiTheme="minorHAnsi" w:hAnsiTheme="minorHAnsi" w:cstheme="minorHAnsi"/>
          <w:sz w:val="24"/>
          <w:szCs w:val="24"/>
        </w:rPr>
      </w:pPr>
    </w:p>
    <w:p w14:paraId="0F397D69" w14:textId="2879E53D" w:rsidR="009C4DF0" w:rsidRDefault="00BE0314" w:rsidP="00493D41">
      <w:pPr>
        <w:rPr>
          <w:rStyle w:val="markk5ztzktns"/>
          <w:rFonts w:ascii="Calibri" w:hAnsi="Calibri" w:cs="Calibri"/>
          <w:color w:val="242424"/>
          <w:sz w:val="24"/>
          <w:szCs w:val="24"/>
          <w:bdr w:val="none" w:sz="0" w:space="0" w:color="auto" w:frame="1"/>
        </w:rPr>
      </w:pPr>
      <w:r w:rsidRPr="00493D41">
        <w:rPr>
          <w:rFonts w:asciiTheme="minorHAnsi" w:hAnsiTheme="minorHAnsi" w:cstheme="minorHAnsi"/>
          <w:sz w:val="24"/>
          <w:szCs w:val="24"/>
        </w:rPr>
        <w:t>5</w:t>
      </w:r>
      <w:r w:rsidR="002A4A5D">
        <w:rPr>
          <w:rFonts w:asciiTheme="minorHAnsi" w:hAnsiTheme="minorHAnsi" w:cstheme="minorHAnsi"/>
          <w:sz w:val="24"/>
          <w:szCs w:val="24"/>
        </w:rPr>
        <w:t>4</w:t>
      </w:r>
      <w:r w:rsidRPr="00493D41">
        <w:rPr>
          <w:rFonts w:asciiTheme="minorHAnsi" w:hAnsiTheme="minorHAnsi" w:cstheme="minorHAnsi"/>
          <w:sz w:val="24"/>
          <w:szCs w:val="24"/>
        </w:rPr>
        <w:t xml:space="preserve">.  </w:t>
      </w:r>
      <w:r w:rsidR="009C4DF0">
        <w:rPr>
          <w:rFonts w:asciiTheme="minorHAnsi" w:hAnsiTheme="minorHAnsi" w:cstheme="minorHAnsi"/>
          <w:sz w:val="24"/>
          <w:szCs w:val="24"/>
        </w:rPr>
        <w:t>T</w:t>
      </w:r>
      <w:r w:rsidR="009C4DF0" w:rsidRPr="00493D41">
        <w:rPr>
          <w:rStyle w:val="markk5ztzktns"/>
          <w:rFonts w:ascii="Calibri" w:hAnsi="Calibri" w:cs="Calibri"/>
          <w:color w:val="242424"/>
          <w:sz w:val="24"/>
          <w:szCs w:val="24"/>
          <w:bdr w:val="none" w:sz="0" w:space="0" w:color="auto" w:frame="1"/>
        </w:rPr>
        <w:t xml:space="preserve">he </w:t>
      </w:r>
      <w:r w:rsidR="009C4DF0">
        <w:rPr>
          <w:rStyle w:val="markk5ztzktns"/>
          <w:rFonts w:ascii="Calibri" w:hAnsi="Calibri" w:cs="Calibri"/>
          <w:color w:val="242424"/>
          <w:sz w:val="24"/>
          <w:szCs w:val="24"/>
          <w:bdr w:val="none" w:sz="0" w:space="0" w:color="auto" w:frame="1"/>
        </w:rPr>
        <w:t>PhD thesis must have all the qualities required of the MPhil thesis, as set out in paragraphs 51 and 52</w:t>
      </w:r>
      <w:r w:rsidR="009C4DF0" w:rsidRPr="00493D41">
        <w:rPr>
          <w:rStyle w:val="markk5ztzktns"/>
          <w:rFonts w:ascii="Calibri" w:hAnsi="Calibri" w:cs="Calibri"/>
          <w:color w:val="242424"/>
          <w:sz w:val="24"/>
          <w:szCs w:val="24"/>
          <w:bdr w:val="none" w:sz="0" w:space="0" w:color="auto" w:frame="1"/>
        </w:rPr>
        <w:t xml:space="preserve"> above.</w:t>
      </w:r>
    </w:p>
    <w:p w14:paraId="54456A1B" w14:textId="77777777" w:rsidR="009C4DF0" w:rsidRDefault="009C4DF0" w:rsidP="00493D41">
      <w:pPr>
        <w:rPr>
          <w:rStyle w:val="markk5ztzktns"/>
          <w:rFonts w:ascii="Calibri" w:hAnsi="Calibri" w:cs="Calibri"/>
          <w:color w:val="242424"/>
          <w:sz w:val="24"/>
          <w:szCs w:val="24"/>
          <w:bdr w:val="none" w:sz="0" w:space="0" w:color="auto" w:frame="1"/>
        </w:rPr>
      </w:pPr>
    </w:p>
    <w:p w14:paraId="1C95B70B" w14:textId="007FD360" w:rsidR="00493D41" w:rsidRPr="00493D41" w:rsidRDefault="009C4DF0" w:rsidP="00493D41">
      <w:pPr>
        <w:rPr>
          <w:rFonts w:ascii="Calibri" w:hAnsi="Calibri" w:cs="Calibri"/>
          <w:sz w:val="24"/>
          <w:szCs w:val="24"/>
        </w:rPr>
      </w:pPr>
      <w:r>
        <w:rPr>
          <w:rStyle w:val="markk5ztzktns"/>
          <w:rFonts w:ascii="Calibri" w:hAnsi="Calibri" w:cs="Calibri"/>
          <w:color w:val="242424"/>
          <w:sz w:val="24"/>
          <w:szCs w:val="24"/>
          <w:bdr w:val="none" w:sz="0" w:space="0" w:color="auto" w:frame="1"/>
        </w:rPr>
        <w:t xml:space="preserve">55.  </w:t>
      </w:r>
      <w:r>
        <w:rPr>
          <w:rFonts w:ascii="Calibri" w:hAnsi="Calibri" w:cs="Calibri"/>
          <w:sz w:val="24"/>
          <w:szCs w:val="24"/>
        </w:rPr>
        <w:t>In addition, t</w:t>
      </w:r>
      <w:r w:rsidR="00493D41" w:rsidRPr="00493D41">
        <w:rPr>
          <w:rFonts w:ascii="Calibri" w:hAnsi="Calibri" w:cs="Calibri"/>
          <w:sz w:val="24"/>
          <w:szCs w:val="24"/>
        </w:rPr>
        <w:t>he PhD thesis must be a substantial work of original scholarship which is worthy of publication and which contributes to the advancement of learning in the academic discipline, field of study or area of professional practice.</w:t>
      </w:r>
    </w:p>
    <w:p w14:paraId="02048542" w14:textId="0278E4EF" w:rsidR="00BE0314" w:rsidRPr="00493D41" w:rsidRDefault="00BE0314" w:rsidP="004448B0">
      <w:pPr>
        <w:rPr>
          <w:rFonts w:asciiTheme="minorHAnsi" w:hAnsiTheme="minorHAnsi" w:cstheme="minorHAnsi"/>
          <w:sz w:val="24"/>
          <w:szCs w:val="24"/>
        </w:rPr>
      </w:pPr>
    </w:p>
    <w:p w14:paraId="645C9B8C" w14:textId="28F4BADF" w:rsidR="00493D41" w:rsidRPr="00493D41" w:rsidRDefault="00BE0314" w:rsidP="00493D41">
      <w:pPr>
        <w:rPr>
          <w:rFonts w:ascii="Calibri" w:hAnsi="Calibri" w:cs="Calibri"/>
          <w:sz w:val="24"/>
          <w:szCs w:val="24"/>
        </w:rPr>
      </w:pPr>
      <w:r w:rsidRPr="00493D41">
        <w:rPr>
          <w:rFonts w:asciiTheme="minorHAnsi" w:hAnsiTheme="minorHAnsi" w:cstheme="minorHAnsi"/>
          <w:sz w:val="24"/>
          <w:szCs w:val="24"/>
        </w:rPr>
        <w:t>5</w:t>
      </w:r>
      <w:r w:rsidR="009C4DF0">
        <w:rPr>
          <w:rFonts w:asciiTheme="minorHAnsi" w:hAnsiTheme="minorHAnsi" w:cstheme="minorHAnsi"/>
          <w:sz w:val="24"/>
          <w:szCs w:val="24"/>
        </w:rPr>
        <w:t>6</w:t>
      </w:r>
      <w:r w:rsidRPr="00493D41">
        <w:rPr>
          <w:rFonts w:asciiTheme="minorHAnsi" w:hAnsiTheme="minorHAnsi" w:cstheme="minorHAnsi"/>
          <w:sz w:val="24"/>
          <w:szCs w:val="24"/>
        </w:rPr>
        <w:t xml:space="preserve">.  </w:t>
      </w:r>
      <w:r w:rsidR="009C4DF0">
        <w:rPr>
          <w:rFonts w:asciiTheme="minorHAnsi" w:hAnsiTheme="minorHAnsi" w:cstheme="minorHAnsi"/>
          <w:sz w:val="24"/>
          <w:szCs w:val="24"/>
        </w:rPr>
        <w:t xml:space="preserve">In addition, doctoral candidates need to show </w:t>
      </w:r>
      <w:r w:rsidR="00493D41" w:rsidRPr="00493D41">
        <w:rPr>
          <w:rFonts w:ascii="Calibri" w:hAnsi="Calibri" w:cs="Calibri"/>
          <w:sz w:val="24"/>
          <w:szCs w:val="24"/>
        </w:rPr>
        <w:t xml:space="preserve">that: </w:t>
      </w:r>
    </w:p>
    <w:p w14:paraId="4FC8377B" w14:textId="77777777" w:rsidR="00493D41" w:rsidRPr="00493D41" w:rsidRDefault="00493D41" w:rsidP="00493D41">
      <w:pPr>
        <w:rPr>
          <w:rFonts w:ascii="Calibri" w:hAnsi="Calibri" w:cs="Calibri"/>
          <w:sz w:val="24"/>
          <w:szCs w:val="24"/>
        </w:rPr>
      </w:pPr>
    </w:p>
    <w:p w14:paraId="4F05398E" w14:textId="5F65F663" w:rsidR="00493D41" w:rsidRPr="00493D41" w:rsidRDefault="00493D41" w:rsidP="00493D41">
      <w:pPr>
        <w:pStyle w:val="ListParagraph"/>
        <w:numPr>
          <w:ilvl w:val="0"/>
          <w:numId w:val="19"/>
        </w:numPr>
        <w:rPr>
          <w:rFonts w:ascii="Calibri" w:hAnsi="Calibri" w:cs="Calibri"/>
          <w:sz w:val="24"/>
          <w:szCs w:val="24"/>
        </w:rPr>
      </w:pPr>
      <w:r w:rsidRPr="00493D41">
        <w:rPr>
          <w:rFonts w:ascii="Calibri" w:hAnsi="Calibri" w:cs="Calibri"/>
          <w:sz w:val="24"/>
          <w:szCs w:val="24"/>
        </w:rPr>
        <w:t>they can create and interpret new knowledge</w:t>
      </w:r>
      <w:r w:rsidR="002A4A5D">
        <w:rPr>
          <w:rFonts w:ascii="Calibri" w:hAnsi="Calibri" w:cs="Calibri"/>
          <w:sz w:val="24"/>
          <w:szCs w:val="24"/>
        </w:rPr>
        <w:t>, application or understanding at the forefront of the discipline</w:t>
      </w:r>
      <w:r w:rsidRPr="00493D41">
        <w:rPr>
          <w:rFonts w:ascii="Calibri" w:hAnsi="Calibri" w:cs="Calibri"/>
          <w:sz w:val="24"/>
          <w:szCs w:val="24"/>
        </w:rPr>
        <w:t>;</w:t>
      </w:r>
    </w:p>
    <w:p w14:paraId="167DEE8E" w14:textId="77777777" w:rsidR="00493D41" w:rsidRPr="00493D41" w:rsidRDefault="00493D41" w:rsidP="00493D41">
      <w:pPr>
        <w:pStyle w:val="ListParagraph"/>
        <w:numPr>
          <w:ilvl w:val="0"/>
          <w:numId w:val="19"/>
        </w:numPr>
        <w:rPr>
          <w:rFonts w:ascii="Calibri" w:hAnsi="Calibri" w:cs="Calibri"/>
          <w:sz w:val="24"/>
          <w:szCs w:val="24"/>
        </w:rPr>
      </w:pPr>
      <w:r w:rsidRPr="00493D41">
        <w:rPr>
          <w:rFonts w:ascii="Calibri" w:hAnsi="Calibri" w:cs="Calibri"/>
          <w:sz w:val="24"/>
          <w:szCs w:val="24"/>
        </w:rPr>
        <w:t xml:space="preserve">they have acquired a systematic understanding of a substantial body of knowledge which is at the forefront of an academic discipline or area of professional practice; </w:t>
      </w:r>
    </w:p>
    <w:p w14:paraId="00D7B7CF" w14:textId="71041212" w:rsidR="00493D41" w:rsidRPr="00493D41" w:rsidRDefault="00493D41" w:rsidP="00493D41">
      <w:pPr>
        <w:pStyle w:val="ListParagraph"/>
        <w:numPr>
          <w:ilvl w:val="0"/>
          <w:numId w:val="19"/>
        </w:numPr>
        <w:rPr>
          <w:rFonts w:asciiTheme="minorHAnsi" w:hAnsiTheme="minorHAnsi" w:cstheme="minorHAnsi"/>
          <w:sz w:val="24"/>
          <w:szCs w:val="24"/>
        </w:rPr>
      </w:pPr>
      <w:r w:rsidRPr="00493D41">
        <w:rPr>
          <w:rFonts w:ascii="Calibri" w:hAnsi="Calibri" w:cs="Calibri"/>
          <w:sz w:val="24"/>
          <w:szCs w:val="24"/>
        </w:rPr>
        <w:t>they are able to conceptualise, design and implement a project for generating new knowledge, applications or understanding at the forefront of the discipline, and to adjust the project design in the light of unforeseen problems if these arise;</w:t>
      </w:r>
      <w:r w:rsidR="009D6E0E">
        <w:rPr>
          <w:rFonts w:ascii="Calibri" w:hAnsi="Calibri" w:cs="Calibri"/>
          <w:sz w:val="24"/>
          <w:szCs w:val="24"/>
        </w:rPr>
        <w:t xml:space="preserve">  and</w:t>
      </w:r>
    </w:p>
    <w:p w14:paraId="72F361E4" w14:textId="691FB7B6" w:rsidR="00BE0314" w:rsidRPr="00493D41" w:rsidRDefault="00493D41" w:rsidP="00493D41">
      <w:pPr>
        <w:pStyle w:val="ListParagraph"/>
        <w:numPr>
          <w:ilvl w:val="0"/>
          <w:numId w:val="19"/>
        </w:numPr>
        <w:rPr>
          <w:rFonts w:asciiTheme="minorHAnsi" w:hAnsiTheme="minorHAnsi" w:cstheme="minorHAnsi"/>
          <w:sz w:val="24"/>
          <w:szCs w:val="24"/>
        </w:rPr>
      </w:pPr>
      <w:r w:rsidRPr="00493D41">
        <w:rPr>
          <w:rFonts w:ascii="Calibri" w:hAnsi="Calibri" w:cs="Calibri"/>
          <w:sz w:val="24"/>
          <w:szCs w:val="24"/>
        </w:rPr>
        <w:t>they have a detailed understanding of applicable techniques for research and advanced academic enquiry</w:t>
      </w:r>
    </w:p>
    <w:p w14:paraId="03B169AD" w14:textId="00C6EF55" w:rsidR="00BE0314" w:rsidRPr="00493D41" w:rsidRDefault="00BE0314" w:rsidP="004448B0">
      <w:pPr>
        <w:rPr>
          <w:rFonts w:asciiTheme="minorHAnsi" w:hAnsiTheme="minorHAnsi" w:cstheme="minorHAnsi"/>
          <w:sz w:val="24"/>
          <w:szCs w:val="24"/>
        </w:rPr>
      </w:pPr>
    </w:p>
    <w:p w14:paraId="3CD0138B" w14:textId="40DD2AD0" w:rsidR="00493D41" w:rsidRPr="00493D41" w:rsidRDefault="00493D41" w:rsidP="004448B0">
      <w:pPr>
        <w:rPr>
          <w:rFonts w:asciiTheme="minorHAnsi" w:hAnsiTheme="minorHAnsi" w:cstheme="minorHAnsi"/>
          <w:sz w:val="24"/>
          <w:szCs w:val="24"/>
        </w:rPr>
      </w:pPr>
      <w:r w:rsidRPr="00493D41">
        <w:rPr>
          <w:rFonts w:asciiTheme="minorHAnsi" w:hAnsiTheme="minorHAnsi" w:cstheme="minorHAnsi"/>
          <w:sz w:val="24"/>
          <w:szCs w:val="24"/>
        </w:rPr>
        <w:t>5</w:t>
      </w:r>
      <w:r w:rsidR="002A4A5D">
        <w:rPr>
          <w:rFonts w:asciiTheme="minorHAnsi" w:hAnsiTheme="minorHAnsi" w:cstheme="minorHAnsi"/>
          <w:sz w:val="24"/>
          <w:szCs w:val="24"/>
        </w:rPr>
        <w:t>7</w:t>
      </w:r>
      <w:r w:rsidRPr="00493D41">
        <w:rPr>
          <w:rFonts w:asciiTheme="minorHAnsi" w:hAnsiTheme="minorHAnsi" w:cstheme="minorHAnsi"/>
          <w:sz w:val="24"/>
          <w:szCs w:val="24"/>
        </w:rPr>
        <w:t xml:space="preserve">.  </w:t>
      </w:r>
      <w:r w:rsidRPr="00493D41">
        <w:rPr>
          <w:rFonts w:ascii="Calibri" w:hAnsi="Calibri" w:cs="Calibri"/>
          <w:sz w:val="24"/>
          <w:szCs w:val="24"/>
        </w:rPr>
        <w:t xml:space="preserve">Originality may be displayed, for example, through the discovery of new knowledge, </w:t>
      </w:r>
      <w:r w:rsidR="002A4A5D">
        <w:rPr>
          <w:rFonts w:ascii="Calibri" w:hAnsi="Calibri" w:cs="Calibri"/>
          <w:sz w:val="24"/>
          <w:szCs w:val="24"/>
        </w:rPr>
        <w:t xml:space="preserve">application or understanding at the forefront of the discipline;  </w:t>
      </w:r>
      <w:r w:rsidRPr="00493D41">
        <w:rPr>
          <w:rFonts w:ascii="Calibri" w:hAnsi="Calibri" w:cs="Calibri"/>
          <w:sz w:val="24"/>
          <w:szCs w:val="24"/>
        </w:rPr>
        <w:t>the connection of previously unrelated facts</w:t>
      </w:r>
      <w:r w:rsidR="002A4A5D">
        <w:rPr>
          <w:rFonts w:ascii="Calibri" w:hAnsi="Calibri" w:cs="Calibri"/>
          <w:sz w:val="24"/>
          <w:szCs w:val="24"/>
        </w:rPr>
        <w:t xml:space="preserve">; </w:t>
      </w:r>
      <w:r w:rsidRPr="00493D41">
        <w:rPr>
          <w:rFonts w:ascii="Calibri" w:hAnsi="Calibri" w:cs="Calibri"/>
          <w:sz w:val="24"/>
          <w:szCs w:val="24"/>
        </w:rPr>
        <w:t xml:space="preserve"> the development of a new theory</w:t>
      </w:r>
      <w:r w:rsidR="002A4A5D">
        <w:rPr>
          <w:rFonts w:ascii="Calibri" w:hAnsi="Calibri" w:cs="Calibri"/>
          <w:sz w:val="24"/>
          <w:szCs w:val="24"/>
        </w:rPr>
        <w:t xml:space="preserve">; </w:t>
      </w:r>
      <w:r w:rsidRPr="00493D41">
        <w:rPr>
          <w:rFonts w:ascii="Calibri" w:hAnsi="Calibri" w:cs="Calibri"/>
          <w:sz w:val="24"/>
          <w:szCs w:val="24"/>
        </w:rPr>
        <w:t xml:space="preserve"> or the revision of older views.</w:t>
      </w:r>
    </w:p>
    <w:p w14:paraId="3E0CCF1C" w14:textId="77777777" w:rsidR="00493D41" w:rsidRPr="00493D41" w:rsidRDefault="00493D41" w:rsidP="004448B0">
      <w:pPr>
        <w:rPr>
          <w:rFonts w:asciiTheme="minorHAnsi" w:hAnsiTheme="minorHAnsi" w:cstheme="minorHAnsi"/>
          <w:sz w:val="24"/>
          <w:szCs w:val="24"/>
        </w:rPr>
      </w:pPr>
    </w:p>
    <w:p w14:paraId="69D4A84A" w14:textId="7482B151" w:rsidR="00BE0314" w:rsidRPr="00BE0314" w:rsidRDefault="00BE0314" w:rsidP="004448B0">
      <w:pPr>
        <w:rPr>
          <w:rFonts w:asciiTheme="minorHAnsi" w:hAnsiTheme="minorHAnsi" w:cstheme="minorHAnsi"/>
          <w:sz w:val="24"/>
          <w:szCs w:val="24"/>
        </w:rPr>
      </w:pPr>
      <w:r w:rsidRPr="00BE0314">
        <w:rPr>
          <w:rFonts w:asciiTheme="minorHAnsi" w:hAnsiTheme="minorHAnsi" w:cstheme="minorHAnsi"/>
          <w:sz w:val="24"/>
          <w:szCs w:val="24"/>
        </w:rPr>
        <w:t>5</w:t>
      </w:r>
      <w:r w:rsidR="002A4A5D">
        <w:rPr>
          <w:rFonts w:asciiTheme="minorHAnsi" w:hAnsiTheme="minorHAnsi" w:cstheme="minorHAnsi"/>
          <w:sz w:val="24"/>
          <w:szCs w:val="24"/>
        </w:rPr>
        <w:t>8</w:t>
      </w:r>
      <w:r w:rsidRPr="00BE0314">
        <w:rPr>
          <w:rFonts w:asciiTheme="minorHAnsi" w:hAnsiTheme="minorHAnsi" w:cstheme="minorHAnsi"/>
          <w:sz w:val="24"/>
          <w:szCs w:val="24"/>
        </w:rPr>
        <w:t xml:space="preserve">.  The maximum length of thesis accepted for the PhD degree </w:t>
      </w:r>
      <w:r w:rsidR="00D01E4B">
        <w:rPr>
          <w:rFonts w:asciiTheme="minorHAnsi" w:hAnsiTheme="minorHAnsi" w:cstheme="minorHAnsi"/>
          <w:sz w:val="24"/>
          <w:szCs w:val="24"/>
        </w:rPr>
        <w:t xml:space="preserve">is </w:t>
      </w:r>
      <w:r w:rsidRPr="00BE0314">
        <w:rPr>
          <w:rFonts w:asciiTheme="minorHAnsi" w:hAnsiTheme="minorHAnsi" w:cstheme="minorHAnsi"/>
          <w:sz w:val="24"/>
          <w:szCs w:val="24"/>
        </w:rPr>
        <w:t xml:space="preserve">100,000 words, including footnotes but excluding the bibliography and bibliographical references. </w:t>
      </w:r>
      <w:r w:rsidR="004E4DF3">
        <w:rPr>
          <w:rFonts w:asciiTheme="minorHAnsi" w:hAnsiTheme="minorHAnsi" w:cstheme="minorHAnsi"/>
          <w:sz w:val="24"/>
          <w:szCs w:val="24"/>
        </w:rPr>
        <w:t xml:space="preserve"> </w:t>
      </w:r>
      <w:r w:rsidR="00EF1F62">
        <w:rPr>
          <w:rFonts w:asciiTheme="minorHAnsi" w:hAnsiTheme="minorHAnsi" w:cstheme="minorHAnsi"/>
          <w:sz w:val="24"/>
          <w:szCs w:val="24"/>
        </w:rPr>
        <w:t xml:space="preserve">Further guidance on the format and presentation of theses is given in </w:t>
      </w:r>
      <w:r w:rsidR="00B21DB0">
        <w:rPr>
          <w:rFonts w:asciiTheme="minorHAnsi" w:hAnsiTheme="minorHAnsi" w:cstheme="minorHAnsi"/>
          <w:sz w:val="24"/>
          <w:szCs w:val="24"/>
        </w:rPr>
        <w:t>A</w:t>
      </w:r>
      <w:r w:rsidR="006C68BA">
        <w:rPr>
          <w:rFonts w:asciiTheme="minorHAnsi" w:hAnsiTheme="minorHAnsi" w:cstheme="minorHAnsi"/>
          <w:sz w:val="24"/>
          <w:szCs w:val="24"/>
        </w:rPr>
        <w:t>nnex B</w:t>
      </w:r>
      <w:r w:rsidR="00EF1F62">
        <w:rPr>
          <w:rFonts w:asciiTheme="minorHAnsi" w:hAnsiTheme="minorHAnsi" w:cstheme="minorHAnsi"/>
          <w:sz w:val="24"/>
          <w:szCs w:val="24"/>
        </w:rPr>
        <w:t>.</w:t>
      </w:r>
    </w:p>
    <w:p w14:paraId="618057E7" w14:textId="38C82A19" w:rsidR="00842045" w:rsidRDefault="00842045" w:rsidP="004448B0">
      <w:pPr>
        <w:rPr>
          <w:rFonts w:asciiTheme="minorHAnsi" w:hAnsiTheme="minorHAnsi" w:cstheme="minorHAnsi"/>
          <w:sz w:val="24"/>
          <w:szCs w:val="24"/>
        </w:rPr>
      </w:pPr>
    </w:p>
    <w:p w14:paraId="7203C5A4" w14:textId="59E14B0E" w:rsidR="00CF44E0" w:rsidRPr="00CF44E0" w:rsidRDefault="00CF44E0" w:rsidP="004448B0">
      <w:pPr>
        <w:rPr>
          <w:rFonts w:asciiTheme="minorHAnsi" w:hAnsiTheme="minorHAnsi" w:cstheme="minorHAnsi"/>
          <w:b/>
          <w:bCs/>
          <w:i/>
          <w:iCs/>
          <w:sz w:val="24"/>
          <w:szCs w:val="24"/>
        </w:rPr>
      </w:pPr>
      <w:r w:rsidRPr="00CF44E0">
        <w:rPr>
          <w:rFonts w:asciiTheme="minorHAnsi" w:hAnsiTheme="minorHAnsi" w:cstheme="minorHAnsi"/>
          <w:b/>
          <w:bCs/>
          <w:i/>
          <w:iCs/>
          <w:sz w:val="24"/>
          <w:szCs w:val="24"/>
        </w:rPr>
        <w:t>Submission of thesis</w:t>
      </w:r>
    </w:p>
    <w:p w14:paraId="7C73AEB9" w14:textId="77777777" w:rsidR="00CF44E0" w:rsidRDefault="00CF44E0" w:rsidP="00CF44E0">
      <w:pPr>
        <w:ind w:right="44"/>
        <w:jc w:val="both"/>
        <w:rPr>
          <w:b/>
          <w:sz w:val="24"/>
          <w:szCs w:val="24"/>
        </w:rPr>
      </w:pPr>
    </w:p>
    <w:p w14:paraId="048758CD" w14:textId="150AFD83" w:rsidR="0049384A" w:rsidRDefault="00C83D02" w:rsidP="00CF44E0">
      <w:pPr>
        <w:ind w:right="44"/>
        <w:rPr>
          <w:rFonts w:asciiTheme="minorHAnsi" w:hAnsiTheme="minorHAnsi" w:cstheme="minorHAnsi"/>
          <w:sz w:val="24"/>
          <w:szCs w:val="24"/>
        </w:rPr>
      </w:pPr>
      <w:r>
        <w:rPr>
          <w:rFonts w:asciiTheme="minorHAnsi" w:hAnsiTheme="minorHAnsi" w:cstheme="minorHAnsi"/>
          <w:sz w:val="24"/>
          <w:szCs w:val="24"/>
        </w:rPr>
        <w:t>5</w:t>
      </w:r>
      <w:r w:rsidR="002A4A5D">
        <w:rPr>
          <w:rFonts w:asciiTheme="minorHAnsi" w:hAnsiTheme="minorHAnsi" w:cstheme="minorHAnsi"/>
          <w:sz w:val="24"/>
          <w:szCs w:val="24"/>
        </w:rPr>
        <w:t>9</w:t>
      </w:r>
      <w:r w:rsidR="00CF44E0" w:rsidRPr="00CF44E0">
        <w:rPr>
          <w:rFonts w:asciiTheme="minorHAnsi" w:hAnsiTheme="minorHAnsi" w:cstheme="minorHAnsi"/>
          <w:sz w:val="24"/>
          <w:szCs w:val="24"/>
        </w:rPr>
        <w:t xml:space="preserve">.  </w:t>
      </w:r>
      <w:r w:rsidR="00B478D7">
        <w:rPr>
          <w:rFonts w:asciiTheme="minorHAnsi" w:hAnsiTheme="minorHAnsi" w:cstheme="minorHAnsi"/>
          <w:sz w:val="24"/>
          <w:szCs w:val="24"/>
        </w:rPr>
        <w:t>T</w:t>
      </w:r>
      <w:r w:rsidR="00D01E4B">
        <w:rPr>
          <w:rFonts w:asciiTheme="minorHAnsi" w:hAnsiTheme="minorHAnsi" w:cstheme="minorHAnsi"/>
          <w:sz w:val="24"/>
          <w:szCs w:val="24"/>
        </w:rPr>
        <w:t xml:space="preserve">he candidate </w:t>
      </w:r>
      <w:r w:rsidR="00CF44E0" w:rsidRPr="00CF44E0">
        <w:rPr>
          <w:rFonts w:asciiTheme="minorHAnsi" w:hAnsiTheme="minorHAnsi" w:cstheme="minorHAnsi"/>
          <w:sz w:val="24"/>
          <w:szCs w:val="24"/>
        </w:rPr>
        <w:t>may give</w:t>
      </w:r>
      <w:r w:rsidR="00D01E4B">
        <w:rPr>
          <w:rFonts w:asciiTheme="minorHAnsi" w:hAnsiTheme="minorHAnsi" w:cstheme="minorHAnsi"/>
          <w:sz w:val="24"/>
          <w:szCs w:val="24"/>
        </w:rPr>
        <w:t xml:space="preserve"> </w:t>
      </w:r>
      <w:r w:rsidR="002A4A5D">
        <w:rPr>
          <w:rFonts w:asciiTheme="minorHAnsi" w:hAnsiTheme="minorHAnsi" w:cstheme="minorHAnsi"/>
          <w:sz w:val="24"/>
          <w:szCs w:val="24"/>
        </w:rPr>
        <w:t xml:space="preserve">informal </w:t>
      </w:r>
      <w:r w:rsidR="00D01E4B">
        <w:rPr>
          <w:rFonts w:asciiTheme="minorHAnsi" w:hAnsiTheme="minorHAnsi" w:cstheme="minorHAnsi"/>
          <w:sz w:val="24"/>
          <w:szCs w:val="24"/>
        </w:rPr>
        <w:t>notice of his/her intention to submit</w:t>
      </w:r>
      <w:r w:rsidR="002A4A5D" w:rsidRPr="002A4A5D">
        <w:rPr>
          <w:rFonts w:asciiTheme="minorHAnsi" w:hAnsiTheme="minorHAnsi" w:cstheme="minorHAnsi"/>
          <w:sz w:val="24"/>
          <w:szCs w:val="24"/>
        </w:rPr>
        <w:t xml:space="preserve"> </w:t>
      </w:r>
      <w:r w:rsidR="00B478D7">
        <w:rPr>
          <w:rFonts w:asciiTheme="minorHAnsi" w:hAnsiTheme="minorHAnsi" w:cstheme="minorHAnsi"/>
          <w:sz w:val="24"/>
          <w:szCs w:val="24"/>
        </w:rPr>
        <w:t xml:space="preserve">the thesis for examination </w:t>
      </w:r>
      <w:r w:rsidR="002A4A5D" w:rsidRPr="00CF44E0">
        <w:rPr>
          <w:rFonts w:asciiTheme="minorHAnsi" w:hAnsiTheme="minorHAnsi" w:cstheme="minorHAnsi"/>
          <w:sz w:val="24"/>
          <w:szCs w:val="24"/>
        </w:rPr>
        <w:t xml:space="preserve">at any time </w:t>
      </w:r>
      <w:r w:rsidR="00B478D7">
        <w:rPr>
          <w:rFonts w:asciiTheme="minorHAnsi" w:hAnsiTheme="minorHAnsi" w:cstheme="minorHAnsi"/>
          <w:sz w:val="24"/>
          <w:szCs w:val="24"/>
        </w:rPr>
        <w:t xml:space="preserve">when he/she and the principal supervisor agree that it is ready </w:t>
      </w:r>
      <w:r w:rsidR="000F0041">
        <w:rPr>
          <w:rFonts w:asciiTheme="minorHAnsi" w:hAnsiTheme="minorHAnsi" w:cstheme="minorHAnsi"/>
          <w:sz w:val="24"/>
          <w:szCs w:val="24"/>
        </w:rPr>
        <w:t>to be submitted</w:t>
      </w:r>
      <w:r w:rsidR="00D01E4B">
        <w:rPr>
          <w:rFonts w:asciiTheme="minorHAnsi" w:hAnsiTheme="minorHAnsi" w:cstheme="minorHAnsi"/>
          <w:sz w:val="24"/>
          <w:szCs w:val="24"/>
        </w:rPr>
        <w:t xml:space="preserve">.  </w:t>
      </w:r>
      <w:r w:rsidR="0049384A">
        <w:rPr>
          <w:rFonts w:asciiTheme="minorHAnsi" w:hAnsiTheme="minorHAnsi" w:cstheme="minorHAnsi"/>
          <w:sz w:val="24"/>
          <w:szCs w:val="24"/>
        </w:rPr>
        <w:t>The student will submit the</w:t>
      </w:r>
      <w:r w:rsidR="0049384A" w:rsidRPr="004D309A">
        <w:rPr>
          <w:rFonts w:asciiTheme="minorHAnsi" w:hAnsiTheme="minorHAnsi" w:cstheme="minorHAnsi"/>
          <w:sz w:val="24"/>
          <w:szCs w:val="24"/>
        </w:rPr>
        <w:t xml:space="preserve"> </w:t>
      </w:r>
      <w:r w:rsidR="0049384A">
        <w:rPr>
          <w:rFonts w:asciiTheme="minorHAnsi" w:hAnsiTheme="minorHAnsi" w:cstheme="minorHAnsi"/>
          <w:sz w:val="24"/>
          <w:szCs w:val="24"/>
        </w:rPr>
        <w:t xml:space="preserve">relevant </w:t>
      </w:r>
      <w:r w:rsidR="0049384A" w:rsidRPr="004D309A">
        <w:rPr>
          <w:rFonts w:asciiTheme="minorHAnsi" w:hAnsiTheme="minorHAnsi" w:cstheme="minorHAnsi"/>
          <w:sz w:val="24"/>
          <w:szCs w:val="24"/>
        </w:rPr>
        <w:t>application</w:t>
      </w:r>
      <w:r w:rsidR="0049384A">
        <w:rPr>
          <w:rFonts w:asciiTheme="minorHAnsi" w:hAnsiTheme="minorHAnsi" w:cstheme="minorHAnsi"/>
          <w:sz w:val="24"/>
          <w:szCs w:val="24"/>
        </w:rPr>
        <w:t xml:space="preserve"> form, which includes a </w:t>
      </w:r>
      <w:r w:rsidR="0049384A">
        <w:rPr>
          <w:rFonts w:asciiTheme="minorHAnsi" w:hAnsiTheme="minorHAnsi" w:cstheme="minorHAnsi"/>
          <w:sz w:val="24"/>
          <w:szCs w:val="24"/>
        </w:rPr>
        <w:lastRenderedPageBreak/>
        <w:t xml:space="preserve">report from their supervisor(s), </w:t>
      </w:r>
      <w:r w:rsidR="0049384A" w:rsidRPr="004D309A">
        <w:rPr>
          <w:rFonts w:asciiTheme="minorHAnsi" w:hAnsiTheme="minorHAnsi" w:cstheme="minorHAnsi"/>
          <w:sz w:val="24"/>
          <w:szCs w:val="24"/>
        </w:rPr>
        <w:t xml:space="preserve">to the Academic </w:t>
      </w:r>
      <w:r w:rsidR="0049384A">
        <w:rPr>
          <w:rFonts w:asciiTheme="minorHAnsi" w:hAnsiTheme="minorHAnsi" w:cstheme="minorHAnsi"/>
          <w:sz w:val="24"/>
          <w:szCs w:val="24"/>
        </w:rPr>
        <w:t>Dean</w:t>
      </w:r>
      <w:r w:rsidR="0049384A" w:rsidRPr="004D309A">
        <w:rPr>
          <w:rFonts w:asciiTheme="minorHAnsi" w:hAnsiTheme="minorHAnsi" w:cstheme="minorHAnsi"/>
          <w:sz w:val="24"/>
          <w:szCs w:val="24"/>
        </w:rPr>
        <w:t>.</w:t>
      </w:r>
      <w:r w:rsidR="0049384A">
        <w:rPr>
          <w:rFonts w:asciiTheme="minorHAnsi" w:hAnsiTheme="minorHAnsi" w:cstheme="minorHAnsi"/>
          <w:sz w:val="24"/>
          <w:szCs w:val="24"/>
        </w:rPr>
        <w:t xml:space="preserve">  </w:t>
      </w:r>
      <w:r w:rsidR="00CF44E0" w:rsidRPr="00CF44E0">
        <w:rPr>
          <w:rFonts w:asciiTheme="minorHAnsi" w:hAnsiTheme="minorHAnsi" w:cstheme="minorHAnsi"/>
          <w:sz w:val="24"/>
          <w:szCs w:val="24"/>
        </w:rPr>
        <w:t xml:space="preserve">The candidate must </w:t>
      </w:r>
      <w:r w:rsidR="004E4DF3">
        <w:rPr>
          <w:rFonts w:asciiTheme="minorHAnsi" w:hAnsiTheme="minorHAnsi" w:cstheme="minorHAnsi"/>
          <w:sz w:val="24"/>
          <w:szCs w:val="24"/>
        </w:rPr>
        <w:t>also</w:t>
      </w:r>
      <w:r w:rsidR="00CF44E0" w:rsidRPr="00CF44E0">
        <w:rPr>
          <w:rFonts w:asciiTheme="minorHAnsi" w:hAnsiTheme="minorHAnsi" w:cstheme="minorHAnsi"/>
          <w:sz w:val="24"/>
          <w:szCs w:val="24"/>
        </w:rPr>
        <w:t xml:space="preserve"> confirm </w:t>
      </w:r>
      <w:r w:rsidR="0049384A">
        <w:rPr>
          <w:rFonts w:asciiTheme="minorHAnsi" w:hAnsiTheme="minorHAnsi" w:cstheme="minorHAnsi"/>
          <w:sz w:val="24"/>
          <w:szCs w:val="24"/>
        </w:rPr>
        <w:t xml:space="preserve">to the Academic Dean </w:t>
      </w:r>
      <w:r w:rsidR="00CF44E0" w:rsidRPr="00CF44E0">
        <w:rPr>
          <w:rFonts w:asciiTheme="minorHAnsi" w:hAnsiTheme="minorHAnsi" w:cstheme="minorHAnsi"/>
          <w:sz w:val="24"/>
          <w:szCs w:val="24"/>
        </w:rPr>
        <w:t xml:space="preserve">that his or her circumstances have not changed in relation to the conditions </w:t>
      </w:r>
      <w:r w:rsidR="00D01E4B">
        <w:rPr>
          <w:rFonts w:asciiTheme="minorHAnsi" w:hAnsiTheme="minorHAnsi" w:cstheme="minorHAnsi"/>
          <w:sz w:val="24"/>
          <w:szCs w:val="24"/>
        </w:rPr>
        <w:t xml:space="preserve">of eligibility </w:t>
      </w:r>
      <w:r w:rsidR="00CF44E0" w:rsidRPr="00CF44E0">
        <w:rPr>
          <w:rFonts w:asciiTheme="minorHAnsi" w:hAnsiTheme="minorHAnsi" w:cstheme="minorHAnsi"/>
          <w:sz w:val="24"/>
          <w:szCs w:val="24"/>
        </w:rPr>
        <w:t>for a Lambeth degree</w:t>
      </w:r>
      <w:r w:rsidR="009D6E0E">
        <w:rPr>
          <w:rFonts w:asciiTheme="minorHAnsi" w:hAnsiTheme="minorHAnsi" w:cstheme="minorHAnsi"/>
          <w:sz w:val="24"/>
          <w:szCs w:val="24"/>
        </w:rPr>
        <w:t>, as set out in paragraph 18 above</w:t>
      </w:r>
      <w:r w:rsidR="00CF44E0" w:rsidRPr="00CF44E0">
        <w:rPr>
          <w:rFonts w:asciiTheme="minorHAnsi" w:hAnsiTheme="minorHAnsi" w:cstheme="minorHAnsi"/>
          <w:sz w:val="24"/>
          <w:szCs w:val="24"/>
        </w:rPr>
        <w:t>.</w:t>
      </w:r>
      <w:r w:rsidR="00B478D7">
        <w:rPr>
          <w:rFonts w:asciiTheme="minorHAnsi" w:hAnsiTheme="minorHAnsi" w:cstheme="minorHAnsi"/>
          <w:sz w:val="24"/>
          <w:szCs w:val="24"/>
        </w:rPr>
        <w:t xml:space="preserve">  </w:t>
      </w:r>
    </w:p>
    <w:p w14:paraId="0DFE33FD" w14:textId="77777777" w:rsidR="0049384A" w:rsidRDefault="0049384A" w:rsidP="00CF44E0">
      <w:pPr>
        <w:ind w:right="44"/>
        <w:rPr>
          <w:rFonts w:asciiTheme="minorHAnsi" w:hAnsiTheme="minorHAnsi" w:cstheme="minorHAnsi"/>
          <w:sz w:val="24"/>
          <w:szCs w:val="24"/>
        </w:rPr>
      </w:pPr>
    </w:p>
    <w:p w14:paraId="7D02E404" w14:textId="7F0AFDFE" w:rsidR="00CF44E0" w:rsidRPr="00CF44E0" w:rsidRDefault="0049384A" w:rsidP="00CF44E0">
      <w:pPr>
        <w:ind w:right="44"/>
        <w:rPr>
          <w:rFonts w:asciiTheme="minorHAnsi" w:hAnsiTheme="minorHAnsi" w:cstheme="minorHAnsi"/>
          <w:sz w:val="24"/>
          <w:szCs w:val="24"/>
        </w:rPr>
      </w:pPr>
      <w:r>
        <w:rPr>
          <w:rFonts w:asciiTheme="minorHAnsi" w:hAnsiTheme="minorHAnsi" w:cstheme="minorHAnsi"/>
          <w:sz w:val="24"/>
          <w:szCs w:val="24"/>
        </w:rPr>
        <w:t xml:space="preserve">60.  </w:t>
      </w:r>
      <w:r w:rsidR="00B478D7">
        <w:rPr>
          <w:rFonts w:asciiTheme="minorHAnsi" w:hAnsiTheme="minorHAnsi" w:cstheme="minorHAnsi"/>
          <w:sz w:val="24"/>
          <w:szCs w:val="24"/>
        </w:rPr>
        <w:t xml:space="preserve">For graduation to take place in a particular year, the Academic Dean must receive copies of the thesis to be examined, </w:t>
      </w:r>
      <w:r>
        <w:rPr>
          <w:rFonts w:asciiTheme="minorHAnsi" w:hAnsiTheme="minorHAnsi" w:cstheme="minorHAnsi"/>
          <w:sz w:val="24"/>
          <w:szCs w:val="24"/>
        </w:rPr>
        <w:t xml:space="preserve">together with any other required paperwork and the examination fee, </w:t>
      </w:r>
      <w:r w:rsidR="005E191B">
        <w:rPr>
          <w:rFonts w:asciiTheme="minorHAnsi" w:hAnsiTheme="minorHAnsi" w:cstheme="minorHAnsi"/>
          <w:sz w:val="24"/>
          <w:szCs w:val="24"/>
        </w:rPr>
        <w:t>by</w:t>
      </w:r>
      <w:r>
        <w:rPr>
          <w:rFonts w:asciiTheme="minorHAnsi" w:hAnsiTheme="minorHAnsi" w:cstheme="minorHAnsi"/>
          <w:sz w:val="24"/>
          <w:szCs w:val="24"/>
        </w:rPr>
        <w:t xml:space="preserve"> 31 January.</w:t>
      </w:r>
    </w:p>
    <w:p w14:paraId="4ACA9BAB" w14:textId="77777777" w:rsidR="00CF44E0" w:rsidRPr="00CF44E0" w:rsidRDefault="00CF44E0" w:rsidP="00CF44E0">
      <w:pPr>
        <w:tabs>
          <w:tab w:val="left" w:pos="709"/>
          <w:tab w:val="left" w:pos="1418"/>
        </w:tabs>
        <w:ind w:right="44"/>
        <w:rPr>
          <w:rFonts w:asciiTheme="minorHAnsi" w:hAnsiTheme="minorHAnsi" w:cstheme="minorHAnsi"/>
          <w:b/>
          <w:sz w:val="24"/>
          <w:szCs w:val="24"/>
        </w:rPr>
      </w:pPr>
    </w:p>
    <w:p w14:paraId="59C2BC4C" w14:textId="713DC729" w:rsidR="00CF44E0" w:rsidRPr="00CF44E0" w:rsidRDefault="00006454" w:rsidP="00CF44E0">
      <w:pPr>
        <w:ind w:right="44"/>
        <w:rPr>
          <w:rFonts w:asciiTheme="minorHAnsi" w:hAnsiTheme="minorHAnsi" w:cstheme="minorHAnsi"/>
          <w:sz w:val="24"/>
          <w:szCs w:val="24"/>
        </w:rPr>
      </w:pPr>
      <w:r>
        <w:rPr>
          <w:rFonts w:asciiTheme="minorHAnsi" w:hAnsiTheme="minorHAnsi" w:cstheme="minorHAnsi"/>
          <w:sz w:val="24"/>
          <w:szCs w:val="24"/>
        </w:rPr>
        <w:t>6</w:t>
      </w:r>
      <w:r w:rsidR="002A4A5D">
        <w:rPr>
          <w:rFonts w:asciiTheme="minorHAnsi" w:hAnsiTheme="minorHAnsi" w:cstheme="minorHAnsi"/>
          <w:sz w:val="24"/>
          <w:szCs w:val="24"/>
        </w:rPr>
        <w:t>1</w:t>
      </w:r>
      <w:r w:rsidR="00CF44E0" w:rsidRPr="00CF44E0">
        <w:rPr>
          <w:rFonts w:asciiTheme="minorHAnsi" w:hAnsiTheme="minorHAnsi" w:cstheme="minorHAnsi"/>
          <w:sz w:val="24"/>
          <w:szCs w:val="24"/>
        </w:rPr>
        <w:t>.  In consultation with his</w:t>
      </w:r>
      <w:r w:rsidR="002A4A5D">
        <w:rPr>
          <w:rFonts w:asciiTheme="minorHAnsi" w:hAnsiTheme="minorHAnsi" w:cstheme="minorHAnsi"/>
          <w:sz w:val="24"/>
          <w:szCs w:val="24"/>
        </w:rPr>
        <w:t>/</w:t>
      </w:r>
      <w:r w:rsidR="00CF44E0" w:rsidRPr="00CF44E0">
        <w:rPr>
          <w:rFonts w:asciiTheme="minorHAnsi" w:hAnsiTheme="minorHAnsi" w:cstheme="minorHAnsi"/>
          <w:sz w:val="24"/>
          <w:szCs w:val="24"/>
        </w:rPr>
        <w:t xml:space="preserve">her supervisor, a </w:t>
      </w:r>
      <w:r w:rsidR="00D01E4B">
        <w:rPr>
          <w:rFonts w:asciiTheme="minorHAnsi" w:hAnsiTheme="minorHAnsi" w:cstheme="minorHAnsi"/>
          <w:sz w:val="24"/>
          <w:szCs w:val="24"/>
        </w:rPr>
        <w:t>candidate</w:t>
      </w:r>
      <w:r w:rsidR="00CF44E0" w:rsidRPr="00CF44E0">
        <w:rPr>
          <w:rFonts w:asciiTheme="minorHAnsi" w:hAnsiTheme="minorHAnsi" w:cstheme="minorHAnsi"/>
          <w:sz w:val="24"/>
          <w:szCs w:val="24"/>
        </w:rPr>
        <w:t xml:space="preserve"> may request a mock </w:t>
      </w:r>
      <w:r w:rsidR="00CF44E0" w:rsidRPr="00BA6B9E">
        <w:rPr>
          <w:rFonts w:asciiTheme="minorHAnsi" w:hAnsiTheme="minorHAnsi" w:cstheme="minorHAnsi"/>
          <w:i/>
          <w:sz w:val="24"/>
          <w:szCs w:val="24"/>
        </w:rPr>
        <w:t xml:space="preserve">viva </w:t>
      </w:r>
      <w:r w:rsidR="00A07D6A" w:rsidRPr="00BA6B9E">
        <w:rPr>
          <w:rFonts w:asciiTheme="minorHAnsi" w:hAnsiTheme="minorHAnsi" w:cstheme="minorHAnsi"/>
          <w:i/>
          <w:sz w:val="24"/>
          <w:szCs w:val="24"/>
        </w:rPr>
        <w:t>voce</w:t>
      </w:r>
      <w:r w:rsidR="00A07D6A">
        <w:rPr>
          <w:rFonts w:asciiTheme="minorHAnsi" w:hAnsiTheme="minorHAnsi" w:cstheme="minorHAnsi"/>
          <w:sz w:val="24"/>
          <w:szCs w:val="24"/>
        </w:rPr>
        <w:t xml:space="preserve"> examination</w:t>
      </w:r>
      <w:r w:rsidR="00BA6B9E">
        <w:rPr>
          <w:rFonts w:asciiTheme="minorHAnsi" w:hAnsiTheme="minorHAnsi" w:cstheme="minorHAnsi"/>
          <w:sz w:val="24"/>
          <w:szCs w:val="24"/>
        </w:rPr>
        <w:t xml:space="preserve"> </w:t>
      </w:r>
      <w:r w:rsidR="00CF44E0" w:rsidRPr="00CF44E0">
        <w:rPr>
          <w:rFonts w:asciiTheme="minorHAnsi" w:hAnsiTheme="minorHAnsi" w:cstheme="minorHAnsi"/>
          <w:sz w:val="24"/>
          <w:szCs w:val="24"/>
        </w:rPr>
        <w:t xml:space="preserve">before the examination </w:t>
      </w:r>
      <w:r w:rsidR="00BA6B9E">
        <w:rPr>
          <w:rFonts w:asciiTheme="minorHAnsi" w:hAnsiTheme="minorHAnsi" w:cstheme="minorHAnsi"/>
          <w:sz w:val="24"/>
          <w:szCs w:val="24"/>
        </w:rPr>
        <w:t xml:space="preserve">itself </w:t>
      </w:r>
      <w:r w:rsidR="00CF44E0" w:rsidRPr="00CF44E0">
        <w:rPr>
          <w:rFonts w:asciiTheme="minorHAnsi" w:hAnsiTheme="minorHAnsi" w:cstheme="minorHAnsi"/>
          <w:sz w:val="24"/>
          <w:szCs w:val="24"/>
        </w:rPr>
        <w:t xml:space="preserve">by applying to the </w:t>
      </w:r>
      <w:r w:rsidR="00D01E4B">
        <w:rPr>
          <w:rFonts w:asciiTheme="minorHAnsi" w:hAnsiTheme="minorHAnsi" w:cstheme="minorHAnsi"/>
          <w:sz w:val="24"/>
          <w:szCs w:val="24"/>
        </w:rPr>
        <w:t>Academic Dean</w:t>
      </w:r>
      <w:r w:rsidR="00CF44E0" w:rsidRPr="00CF44E0">
        <w:rPr>
          <w:rFonts w:asciiTheme="minorHAnsi" w:hAnsiTheme="minorHAnsi" w:cstheme="minorHAnsi"/>
          <w:sz w:val="24"/>
          <w:szCs w:val="24"/>
        </w:rPr>
        <w:t>.</w:t>
      </w:r>
    </w:p>
    <w:p w14:paraId="4F72335F" w14:textId="77777777" w:rsidR="00CF44E0" w:rsidRDefault="00CF44E0" w:rsidP="004448B0">
      <w:pPr>
        <w:rPr>
          <w:rFonts w:asciiTheme="minorHAnsi" w:hAnsiTheme="minorHAnsi" w:cstheme="minorHAnsi"/>
          <w:sz w:val="24"/>
          <w:szCs w:val="24"/>
        </w:rPr>
      </w:pPr>
    </w:p>
    <w:p w14:paraId="2362B7F3" w14:textId="48F515CE" w:rsidR="00BE0314" w:rsidRPr="00BE0314" w:rsidRDefault="00BE0314" w:rsidP="004448B0">
      <w:pPr>
        <w:rPr>
          <w:rFonts w:asciiTheme="minorHAnsi" w:hAnsiTheme="minorHAnsi" w:cstheme="minorHAnsi"/>
          <w:b/>
          <w:bCs/>
          <w:i/>
          <w:iCs/>
          <w:sz w:val="24"/>
          <w:szCs w:val="24"/>
        </w:rPr>
      </w:pPr>
      <w:r w:rsidRPr="00BE0314">
        <w:rPr>
          <w:rFonts w:asciiTheme="minorHAnsi" w:hAnsiTheme="minorHAnsi" w:cstheme="minorHAnsi"/>
          <w:b/>
          <w:bCs/>
          <w:i/>
          <w:iCs/>
          <w:sz w:val="24"/>
          <w:szCs w:val="24"/>
        </w:rPr>
        <w:t>Appointment of examiners</w:t>
      </w:r>
    </w:p>
    <w:p w14:paraId="7C80EC87" w14:textId="77777777" w:rsidR="00BE0314" w:rsidRDefault="00BE0314" w:rsidP="004448B0">
      <w:pPr>
        <w:rPr>
          <w:rFonts w:asciiTheme="minorHAnsi" w:hAnsiTheme="minorHAnsi" w:cstheme="minorHAnsi"/>
          <w:sz w:val="24"/>
          <w:szCs w:val="24"/>
        </w:rPr>
      </w:pPr>
    </w:p>
    <w:p w14:paraId="619E8789" w14:textId="4F5E9A06" w:rsidR="00254F73" w:rsidRDefault="005B6D6C" w:rsidP="00D01E4B">
      <w:pPr>
        <w:ind w:right="44"/>
        <w:rPr>
          <w:rFonts w:asciiTheme="minorHAnsi" w:hAnsiTheme="minorHAnsi" w:cstheme="minorHAnsi"/>
          <w:sz w:val="24"/>
          <w:szCs w:val="24"/>
        </w:rPr>
      </w:pPr>
      <w:r>
        <w:rPr>
          <w:rFonts w:asciiTheme="minorHAnsi" w:hAnsiTheme="minorHAnsi" w:cstheme="minorHAnsi"/>
          <w:sz w:val="24"/>
          <w:szCs w:val="24"/>
        </w:rPr>
        <w:t>6</w:t>
      </w:r>
      <w:r w:rsidR="002A4A5D">
        <w:rPr>
          <w:rFonts w:asciiTheme="minorHAnsi" w:hAnsiTheme="minorHAnsi" w:cstheme="minorHAnsi"/>
          <w:sz w:val="24"/>
          <w:szCs w:val="24"/>
        </w:rPr>
        <w:t>2</w:t>
      </w:r>
      <w:r w:rsidR="00254F73">
        <w:rPr>
          <w:rFonts w:asciiTheme="minorHAnsi" w:hAnsiTheme="minorHAnsi" w:cstheme="minorHAnsi"/>
          <w:sz w:val="24"/>
          <w:szCs w:val="24"/>
        </w:rPr>
        <w:t xml:space="preserve">.   </w:t>
      </w:r>
      <w:r w:rsidR="00254F73" w:rsidRPr="004448B0">
        <w:rPr>
          <w:rFonts w:asciiTheme="minorHAnsi" w:hAnsiTheme="minorHAnsi" w:cstheme="minorHAnsi"/>
          <w:sz w:val="24"/>
          <w:szCs w:val="24"/>
        </w:rPr>
        <w:t xml:space="preserve">For each MPhil or PhD thesis submitted, the Academic Board </w:t>
      </w:r>
      <w:r w:rsidR="00254F73">
        <w:rPr>
          <w:rFonts w:asciiTheme="minorHAnsi" w:hAnsiTheme="minorHAnsi" w:cstheme="minorHAnsi"/>
          <w:sz w:val="24"/>
          <w:szCs w:val="24"/>
        </w:rPr>
        <w:t xml:space="preserve">will </w:t>
      </w:r>
      <w:r w:rsidR="00254F73" w:rsidRPr="004448B0">
        <w:rPr>
          <w:rFonts w:asciiTheme="minorHAnsi" w:hAnsiTheme="minorHAnsi" w:cstheme="minorHAnsi"/>
          <w:sz w:val="24"/>
          <w:szCs w:val="24"/>
        </w:rPr>
        <w:t>appoint</w:t>
      </w:r>
      <w:r w:rsidR="00254F73" w:rsidRPr="004448B0">
        <w:rPr>
          <w:rFonts w:asciiTheme="minorHAnsi" w:hAnsiTheme="minorHAnsi" w:cstheme="minorHAnsi"/>
          <w:b/>
          <w:sz w:val="24"/>
          <w:szCs w:val="24"/>
        </w:rPr>
        <w:t xml:space="preserve"> </w:t>
      </w:r>
      <w:r w:rsidR="00254F73" w:rsidRPr="004448B0">
        <w:rPr>
          <w:rFonts w:asciiTheme="minorHAnsi" w:hAnsiTheme="minorHAnsi" w:cstheme="minorHAnsi"/>
          <w:sz w:val="24"/>
          <w:szCs w:val="24"/>
        </w:rPr>
        <w:t xml:space="preserve">an examination board of </w:t>
      </w:r>
      <w:r w:rsidR="0049384A">
        <w:rPr>
          <w:rFonts w:asciiTheme="minorHAnsi" w:hAnsiTheme="minorHAnsi" w:cstheme="minorHAnsi"/>
          <w:sz w:val="24"/>
          <w:szCs w:val="24"/>
        </w:rPr>
        <w:t xml:space="preserve">two examiners, either </w:t>
      </w:r>
      <w:r w:rsidR="00254F73" w:rsidRPr="004448B0">
        <w:rPr>
          <w:rFonts w:asciiTheme="minorHAnsi" w:hAnsiTheme="minorHAnsi" w:cstheme="minorHAnsi"/>
          <w:sz w:val="24"/>
          <w:szCs w:val="24"/>
        </w:rPr>
        <w:t>one internal and one external examiner</w:t>
      </w:r>
      <w:r w:rsidR="0049384A">
        <w:rPr>
          <w:rFonts w:asciiTheme="minorHAnsi" w:hAnsiTheme="minorHAnsi" w:cstheme="minorHAnsi"/>
          <w:sz w:val="24"/>
          <w:szCs w:val="24"/>
        </w:rPr>
        <w:t xml:space="preserve"> or both external </w:t>
      </w:r>
      <w:r w:rsidR="005E191B">
        <w:rPr>
          <w:rFonts w:asciiTheme="minorHAnsi" w:hAnsiTheme="minorHAnsi" w:cstheme="minorHAnsi"/>
          <w:sz w:val="24"/>
          <w:szCs w:val="24"/>
        </w:rPr>
        <w:t>(</w:t>
      </w:r>
      <w:r w:rsidR="000F0041">
        <w:rPr>
          <w:rFonts w:asciiTheme="minorHAnsi" w:hAnsiTheme="minorHAnsi" w:cstheme="minorHAnsi"/>
          <w:sz w:val="24"/>
          <w:szCs w:val="24"/>
        </w:rPr>
        <w:t>a</w:t>
      </w:r>
      <w:r w:rsidR="005E191B">
        <w:rPr>
          <w:rFonts w:asciiTheme="minorHAnsi" w:hAnsiTheme="minorHAnsi" w:cstheme="minorHAnsi"/>
          <w:sz w:val="24"/>
          <w:szCs w:val="24"/>
        </w:rPr>
        <w:t>n internal examiner for this purpose is to be taken to mean an examiner who is also a member of the Council or the Academic Board)</w:t>
      </w:r>
      <w:r w:rsidR="000F0041">
        <w:rPr>
          <w:rFonts w:asciiTheme="minorHAnsi" w:hAnsiTheme="minorHAnsi" w:cstheme="minorHAnsi"/>
          <w:sz w:val="24"/>
          <w:szCs w:val="24"/>
        </w:rPr>
        <w:t>.</w:t>
      </w:r>
    </w:p>
    <w:p w14:paraId="53B643DE" w14:textId="77777777" w:rsidR="00254F73" w:rsidRDefault="00254F73" w:rsidP="00D01E4B">
      <w:pPr>
        <w:ind w:right="44"/>
        <w:rPr>
          <w:rFonts w:asciiTheme="minorHAnsi" w:hAnsiTheme="minorHAnsi" w:cstheme="minorHAnsi"/>
          <w:sz w:val="24"/>
          <w:szCs w:val="24"/>
        </w:rPr>
      </w:pPr>
    </w:p>
    <w:p w14:paraId="1B1B5157" w14:textId="54CE6B7E" w:rsidR="00BE0314" w:rsidRPr="00D01E4B" w:rsidRDefault="00C83D02" w:rsidP="00D01E4B">
      <w:pPr>
        <w:ind w:right="44"/>
        <w:rPr>
          <w:rFonts w:asciiTheme="minorHAnsi" w:hAnsiTheme="minorHAnsi" w:cstheme="minorHAnsi"/>
          <w:sz w:val="24"/>
          <w:szCs w:val="24"/>
        </w:rPr>
      </w:pPr>
      <w:r w:rsidRPr="00D01E4B">
        <w:rPr>
          <w:rFonts w:asciiTheme="minorHAnsi" w:hAnsiTheme="minorHAnsi" w:cstheme="minorHAnsi"/>
          <w:sz w:val="24"/>
          <w:szCs w:val="24"/>
        </w:rPr>
        <w:t>6</w:t>
      </w:r>
      <w:r w:rsidR="002A4A5D">
        <w:rPr>
          <w:rFonts w:asciiTheme="minorHAnsi" w:hAnsiTheme="minorHAnsi" w:cstheme="minorHAnsi"/>
          <w:sz w:val="24"/>
          <w:szCs w:val="24"/>
        </w:rPr>
        <w:t>3</w:t>
      </w:r>
      <w:r w:rsidR="00842045" w:rsidRPr="00D01E4B">
        <w:rPr>
          <w:rFonts w:asciiTheme="minorHAnsi" w:hAnsiTheme="minorHAnsi" w:cstheme="minorHAnsi"/>
          <w:sz w:val="24"/>
          <w:szCs w:val="24"/>
        </w:rPr>
        <w:t xml:space="preserve">.  </w:t>
      </w:r>
      <w:r w:rsidR="0049384A">
        <w:rPr>
          <w:rFonts w:asciiTheme="minorHAnsi" w:hAnsiTheme="minorHAnsi" w:cstheme="minorHAnsi"/>
          <w:sz w:val="24"/>
          <w:szCs w:val="24"/>
        </w:rPr>
        <w:t>Both</w:t>
      </w:r>
      <w:r w:rsidR="00BE0314" w:rsidRPr="00D01E4B">
        <w:rPr>
          <w:rFonts w:asciiTheme="minorHAnsi" w:hAnsiTheme="minorHAnsi" w:cstheme="minorHAnsi"/>
          <w:sz w:val="24"/>
          <w:szCs w:val="24"/>
        </w:rPr>
        <w:t xml:space="preserve"> e</w:t>
      </w:r>
      <w:r w:rsidR="00842045" w:rsidRPr="00D01E4B">
        <w:rPr>
          <w:rFonts w:asciiTheme="minorHAnsi" w:hAnsiTheme="minorHAnsi" w:cstheme="minorHAnsi"/>
          <w:sz w:val="24"/>
          <w:szCs w:val="24"/>
        </w:rPr>
        <w:t xml:space="preserve">xaminers </w:t>
      </w:r>
      <w:r w:rsidR="00D01E4B" w:rsidRPr="00D01E4B">
        <w:rPr>
          <w:rFonts w:ascii="Calibri" w:hAnsi="Calibri" w:cs="Calibri"/>
          <w:color w:val="000000"/>
          <w:sz w:val="24"/>
          <w:szCs w:val="24"/>
          <w:shd w:val="clear" w:color="auto" w:fill="FFFFFF"/>
        </w:rPr>
        <w:t xml:space="preserve">will be in an appropriate academic post or </w:t>
      </w:r>
      <w:r w:rsidR="00B21DB0">
        <w:rPr>
          <w:rFonts w:ascii="Calibri" w:hAnsi="Calibri" w:cs="Calibri"/>
          <w:color w:val="000000"/>
          <w:sz w:val="24"/>
          <w:szCs w:val="24"/>
          <w:shd w:val="clear" w:color="auto" w:fill="FFFFFF"/>
        </w:rPr>
        <w:t xml:space="preserve">will </w:t>
      </w:r>
      <w:r w:rsidR="00D01E4B">
        <w:rPr>
          <w:rFonts w:ascii="Calibri" w:hAnsi="Calibri" w:cs="Calibri"/>
          <w:color w:val="000000"/>
          <w:sz w:val="24"/>
          <w:szCs w:val="24"/>
          <w:shd w:val="clear" w:color="auto" w:fill="FFFFFF"/>
        </w:rPr>
        <w:t>recently</w:t>
      </w:r>
      <w:r w:rsidR="00D01E4B" w:rsidRPr="00D01E4B">
        <w:rPr>
          <w:rFonts w:ascii="Calibri" w:hAnsi="Calibri" w:cs="Calibri"/>
          <w:color w:val="000000"/>
          <w:sz w:val="24"/>
          <w:szCs w:val="24"/>
          <w:shd w:val="clear" w:color="auto" w:fill="FFFFFF"/>
        </w:rPr>
        <w:t xml:space="preserve"> have held such a post</w:t>
      </w:r>
      <w:r w:rsidR="002A4A5D">
        <w:rPr>
          <w:rFonts w:ascii="Calibri" w:hAnsi="Calibri" w:cs="Calibri"/>
          <w:color w:val="000000"/>
          <w:sz w:val="24"/>
          <w:szCs w:val="24"/>
          <w:shd w:val="clear" w:color="auto" w:fill="FFFFFF"/>
        </w:rPr>
        <w:t xml:space="preserve">; </w:t>
      </w:r>
      <w:r w:rsidR="00D01E4B" w:rsidRPr="00D01E4B">
        <w:rPr>
          <w:rFonts w:ascii="Calibri" w:hAnsi="Calibri" w:cs="Calibri"/>
          <w:color w:val="000000"/>
          <w:sz w:val="24"/>
          <w:szCs w:val="24"/>
          <w:shd w:val="clear" w:color="auto" w:fill="FFFFFF"/>
        </w:rPr>
        <w:t xml:space="preserve"> </w:t>
      </w:r>
      <w:r w:rsidR="005E191B">
        <w:rPr>
          <w:rFonts w:ascii="Calibri" w:hAnsi="Calibri" w:cs="Calibri"/>
          <w:color w:val="000000"/>
          <w:sz w:val="24"/>
          <w:szCs w:val="24"/>
          <w:shd w:val="clear" w:color="auto" w:fill="FFFFFF"/>
        </w:rPr>
        <w:t xml:space="preserve">they </w:t>
      </w:r>
      <w:r w:rsidR="00B21DB0">
        <w:rPr>
          <w:rFonts w:ascii="Calibri" w:hAnsi="Calibri" w:cs="Calibri"/>
          <w:color w:val="000000"/>
          <w:sz w:val="24"/>
          <w:szCs w:val="24"/>
          <w:shd w:val="clear" w:color="auto" w:fill="FFFFFF"/>
        </w:rPr>
        <w:t xml:space="preserve">will </w:t>
      </w:r>
      <w:r w:rsidR="00D01E4B" w:rsidRPr="00D01E4B">
        <w:rPr>
          <w:rFonts w:ascii="Calibri" w:hAnsi="Calibri" w:cs="Calibri"/>
          <w:color w:val="000000"/>
          <w:sz w:val="24"/>
          <w:szCs w:val="24"/>
          <w:shd w:val="clear" w:color="auto" w:fill="FFFFFF"/>
        </w:rPr>
        <w:t>have published scholarly work in the subject area of the thesis to be examined</w:t>
      </w:r>
      <w:r w:rsidR="002A4A5D">
        <w:rPr>
          <w:rFonts w:ascii="Calibri" w:hAnsi="Calibri" w:cs="Calibri"/>
          <w:color w:val="000000"/>
          <w:sz w:val="24"/>
          <w:szCs w:val="24"/>
          <w:shd w:val="clear" w:color="auto" w:fill="FFFFFF"/>
        </w:rPr>
        <w:t xml:space="preserve">; </w:t>
      </w:r>
      <w:r w:rsidR="00D01E4B" w:rsidRPr="00D01E4B">
        <w:rPr>
          <w:rFonts w:ascii="Calibri" w:hAnsi="Calibri" w:cs="Calibri"/>
          <w:color w:val="000000"/>
          <w:sz w:val="24"/>
          <w:szCs w:val="24"/>
          <w:shd w:val="clear" w:color="auto" w:fill="FFFFFF"/>
        </w:rPr>
        <w:t xml:space="preserve"> </w:t>
      </w:r>
      <w:r w:rsidR="00D01E4B">
        <w:rPr>
          <w:rFonts w:ascii="Calibri" w:hAnsi="Calibri" w:cs="Calibri"/>
          <w:color w:val="000000"/>
          <w:sz w:val="24"/>
          <w:szCs w:val="24"/>
          <w:shd w:val="clear" w:color="auto" w:fill="FFFFFF"/>
        </w:rPr>
        <w:t>and/or</w:t>
      </w:r>
      <w:r w:rsidR="00D01E4B" w:rsidRPr="00D01E4B">
        <w:rPr>
          <w:rFonts w:ascii="Calibri" w:hAnsi="Calibri" w:cs="Calibri"/>
          <w:color w:val="000000"/>
          <w:sz w:val="24"/>
          <w:szCs w:val="24"/>
          <w:shd w:val="clear" w:color="auto" w:fill="FFFFFF"/>
        </w:rPr>
        <w:t xml:space="preserve"> </w:t>
      </w:r>
      <w:r w:rsidR="005E191B">
        <w:rPr>
          <w:rFonts w:ascii="Calibri" w:hAnsi="Calibri" w:cs="Calibri"/>
          <w:color w:val="000000"/>
          <w:sz w:val="24"/>
          <w:szCs w:val="24"/>
          <w:shd w:val="clear" w:color="auto" w:fill="FFFFFF"/>
        </w:rPr>
        <w:t xml:space="preserve">they </w:t>
      </w:r>
      <w:r w:rsidR="00B21DB0">
        <w:rPr>
          <w:rFonts w:ascii="Calibri" w:hAnsi="Calibri" w:cs="Calibri"/>
          <w:color w:val="000000"/>
          <w:sz w:val="24"/>
          <w:szCs w:val="24"/>
          <w:shd w:val="clear" w:color="auto" w:fill="FFFFFF"/>
        </w:rPr>
        <w:t xml:space="preserve">will </w:t>
      </w:r>
      <w:r w:rsidR="00D01E4B" w:rsidRPr="00D01E4B">
        <w:rPr>
          <w:rFonts w:ascii="Calibri" w:hAnsi="Calibri" w:cs="Calibri"/>
          <w:color w:val="000000"/>
          <w:sz w:val="24"/>
          <w:szCs w:val="24"/>
          <w:shd w:val="clear" w:color="auto" w:fill="FFFFFF"/>
        </w:rPr>
        <w:t>have had relevant experience in the method</w:t>
      </w:r>
      <w:r w:rsidR="002A4A5D">
        <w:rPr>
          <w:rFonts w:ascii="Calibri" w:hAnsi="Calibri" w:cs="Calibri"/>
          <w:color w:val="000000"/>
          <w:sz w:val="24"/>
          <w:szCs w:val="24"/>
          <w:shd w:val="clear" w:color="auto" w:fill="FFFFFF"/>
        </w:rPr>
        <w:t>s</w:t>
      </w:r>
      <w:r w:rsidR="00D01E4B" w:rsidRPr="00D01E4B">
        <w:rPr>
          <w:rFonts w:ascii="Calibri" w:hAnsi="Calibri" w:cs="Calibri"/>
          <w:color w:val="000000"/>
          <w:sz w:val="24"/>
          <w:szCs w:val="24"/>
          <w:shd w:val="clear" w:color="auto" w:fill="FFFFFF"/>
        </w:rPr>
        <w:t xml:space="preserve"> of a particular thesis submitted. </w:t>
      </w:r>
    </w:p>
    <w:p w14:paraId="4A38C0D3" w14:textId="77777777" w:rsidR="00D01E4B" w:rsidRDefault="00D01E4B" w:rsidP="00842045">
      <w:pPr>
        <w:ind w:right="44"/>
        <w:rPr>
          <w:rFonts w:asciiTheme="minorHAnsi" w:hAnsiTheme="minorHAnsi" w:cstheme="minorHAnsi"/>
          <w:sz w:val="24"/>
          <w:szCs w:val="24"/>
        </w:rPr>
      </w:pPr>
    </w:p>
    <w:p w14:paraId="1FDDE410" w14:textId="00BD88D5" w:rsidR="00842045" w:rsidRPr="004448B0" w:rsidRDefault="00C83D02" w:rsidP="00842045">
      <w:pPr>
        <w:ind w:right="44"/>
        <w:rPr>
          <w:rFonts w:asciiTheme="minorHAnsi" w:hAnsiTheme="minorHAnsi" w:cstheme="minorHAnsi"/>
          <w:sz w:val="24"/>
          <w:szCs w:val="24"/>
        </w:rPr>
      </w:pPr>
      <w:r>
        <w:rPr>
          <w:rFonts w:asciiTheme="minorHAnsi" w:hAnsiTheme="minorHAnsi" w:cstheme="minorHAnsi"/>
          <w:sz w:val="24"/>
          <w:szCs w:val="24"/>
        </w:rPr>
        <w:t>6</w:t>
      </w:r>
      <w:r w:rsidR="002A4A5D">
        <w:rPr>
          <w:rFonts w:asciiTheme="minorHAnsi" w:hAnsiTheme="minorHAnsi" w:cstheme="minorHAnsi"/>
          <w:sz w:val="24"/>
          <w:szCs w:val="24"/>
        </w:rPr>
        <w:t>4</w:t>
      </w:r>
      <w:r w:rsidR="00CF44E0">
        <w:rPr>
          <w:rFonts w:asciiTheme="minorHAnsi" w:hAnsiTheme="minorHAnsi" w:cstheme="minorHAnsi"/>
          <w:sz w:val="24"/>
          <w:szCs w:val="24"/>
        </w:rPr>
        <w:t xml:space="preserve">.  </w:t>
      </w:r>
      <w:r w:rsidR="00842045" w:rsidRPr="004448B0">
        <w:rPr>
          <w:rFonts w:asciiTheme="minorHAnsi" w:hAnsiTheme="minorHAnsi" w:cstheme="minorHAnsi"/>
          <w:sz w:val="24"/>
          <w:szCs w:val="24"/>
        </w:rPr>
        <w:t xml:space="preserve">No one who has acted as a supervisor or associate supervisor, or to whom the </w:t>
      </w:r>
      <w:r w:rsidR="00616256">
        <w:rPr>
          <w:rFonts w:asciiTheme="minorHAnsi" w:hAnsiTheme="minorHAnsi" w:cstheme="minorHAnsi"/>
          <w:sz w:val="24"/>
          <w:szCs w:val="24"/>
        </w:rPr>
        <w:t>candidate</w:t>
      </w:r>
      <w:r w:rsidR="00842045" w:rsidRPr="004448B0">
        <w:rPr>
          <w:rFonts w:asciiTheme="minorHAnsi" w:hAnsiTheme="minorHAnsi" w:cstheme="minorHAnsi"/>
          <w:sz w:val="24"/>
          <w:szCs w:val="24"/>
        </w:rPr>
        <w:t xml:space="preserve"> has been referred for </w:t>
      </w:r>
      <w:r w:rsidR="002A4A5D">
        <w:rPr>
          <w:rFonts w:asciiTheme="minorHAnsi" w:hAnsiTheme="minorHAnsi" w:cstheme="minorHAnsi"/>
          <w:sz w:val="24"/>
          <w:szCs w:val="24"/>
        </w:rPr>
        <w:t>specialist advice</w:t>
      </w:r>
      <w:r w:rsidR="00842045" w:rsidRPr="004448B0">
        <w:rPr>
          <w:rFonts w:asciiTheme="minorHAnsi" w:hAnsiTheme="minorHAnsi" w:cstheme="minorHAnsi"/>
          <w:sz w:val="24"/>
          <w:szCs w:val="24"/>
        </w:rPr>
        <w:t xml:space="preserve"> during his or her research, shall be appointed as an examiner.</w:t>
      </w:r>
      <w:r w:rsidR="00724CB5">
        <w:rPr>
          <w:rFonts w:asciiTheme="minorHAnsi" w:hAnsiTheme="minorHAnsi" w:cstheme="minorHAnsi"/>
          <w:sz w:val="24"/>
          <w:szCs w:val="24"/>
        </w:rPr>
        <w:t xml:space="preserve">  Also, no one who has acted as external reader of the thesis under paragraph </w:t>
      </w:r>
      <w:r w:rsidR="009D6E0E">
        <w:rPr>
          <w:rFonts w:asciiTheme="minorHAnsi" w:hAnsiTheme="minorHAnsi" w:cstheme="minorHAnsi"/>
          <w:sz w:val="24"/>
          <w:szCs w:val="24"/>
        </w:rPr>
        <w:t>45</w:t>
      </w:r>
      <w:r w:rsidR="00724CB5">
        <w:rPr>
          <w:rFonts w:asciiTheme="minorHAnsi" w:hAnsiTheme="minorHAnsi" w:cstheme="minorHAnsi"/>
          <w:sz w:val="24"/>
          <w:szCs w:val="24"/>
        </w:rPr>
        <w:t xml:space="preserve"> above shall be appointed as an examiner.</w:t>
      </w:r>
    </w:p>
    <w:p w14:paraId="70D8276F" w14:textId="77777777" w:rsidR="00D01E4B" w:rsidRDefault="00D01E4B" w:rsidP="00842045">
      <w:pPr>
        <w:ind w:right="44"/>
        <w:rPr>
          <w:rFonts w:ascii="Calibri" w:hAnsi="Calibri" w:cs="Calibri"/>
          <w:color w:val="000000"/>
          <w:sz w:val="24"/>
          <w:szCs w:val="24"/>
          <w:shd w:val="clear" w:color="auto" w:fill="FFFFFF"/>
        </w:rPr>
      </w:pPr>
    </w:p>
    <w:p w14:paraId="1E82FCE0" w14:textId="3024CF30" w:rsidR="00842045" w:rsidRDefault="00D01E4B" w:rsidP="00842045">
      <w:pPr>
        <w:ind w:right="44"/>
        <w:rPr>
          <w:rFonts w:asciiTheme="minorHAnsi" w:hAnsiTheme="minorHAnsi" w:cstheme="minorHAnsi"/>
          <w:sz w:val="24"/>
          <w:szCs w:val="24"/>
        </w:rPr>
      </w:pPr>
      <w:r>
        <w:rPr>
          <w:rFonts w:ascii="Calibri" w:hAnsi="Calibri" w:cs="Calibri"/>
          <w:color w:val="000000"/>
          <w:sz w:val="24"/>
          <w:szCs w:val="24"/>
          <w:shd w:val="clear" w:color="auto" w:fill="FFFFFF"/>
        </w:rPr>
        <w:t>6</w:t>
      </w:r>
      <w:r w:rsidR="00616256">
        <w:rPr>
          <w:rFonts w:ascii="Calibri" w:hAnsi="Calibri" w:cs="Calibri"/>
          <w:color w:val="000000"/>
          <w:sz w:val="24"/>
          <w:szCs w:val="24"/>
          <w:shd w:val="clear" w:color="auto" w:fill="FFFFFF"/>
        </w:rPr>
        <w:t>5</w:t>
      </w:r>
      <w:r>
        <w:rPr>
          <w:rFonts w:ascii="Calibri" w:hAnsi="Calibri" w:cs="Calibri"/>
          <w:color w:val="000000"/>
          <w:sz w:val="24"/>
          <w:szCs w:val="24"/>
          <w:shd w:val="clear" w:color="auto" w:fill="FFFFFF"/>
        </w:rPr>
        <w:t xml:space="preserve">.  </w:t>
      </w:r>
      <w:r w:rsidR="00616256">
        <w:rPr>
          <w:rFonts w:ascii="Calibri" w:hAnsi="Calibri" w:cs="Calibri"/>
          <w:color w:val="000000"/>
          <w:sz w:val="24"/>
          <w:szCs w:val="24"/>
          <w:shd w:val="clear" w:color="auto" w:fill="FFFFFF"/>
        </w:rPr>
        <w:t>No one</w:t>
      </w:r>
      <w:r w:rsidRPr="00D01E4B">
        <w:rPr>
          <w:rFonts w:ascii="Calibri" w:hAnsi="Calibri" w:cs="Calibri"/>
          <w:color w:val="000000"/>
          <w:sz w:val="24"/>
          <w:szCs w:val="24"/>
          <w:shd w:val="clear" w:color="auto" w:fill="FFFFFF"/>
        </w:rPr>
        <w:t xml:space="preserve"> who ha</w:t>
      </w:r>
      <w:r w:rsidR="00B21DB0">
        <w:rPr>
          <w:rFonts w:ascii="Calibri" w:hAnsi="Calibri" w:cs="Calibri"/>
          <w:color w:val="000000"/>
          <w:sz w:val="24"/>
          <w:szCs w:val="24"/>
          <w:shd w:val="clear" w:color="auto" w:fill="FFFFFF"/>
        </w:rPr>
        <w:t>s</w:t>
      </w:r>
      <w:r w:rsidRPr="00D01E4B">
        <w:rPr>
          <w:rFonts w:ascii="Calibri" w:hAnsi="Calibri" w:cs="Calibri"/>
          <w:color w:val="000000"/>
          <w:sz w:val="24"/>
          <w:szCs w:val="24"/>
          <w:shd w:val="clear" w:color="auto" w:fill="FFFFFF"/>
        </w:rPr>
        <w:t xml:space="preserve"> had substantial co-authoring or collaborative involvement in the candidate’s work or whose own work is the focus of the research project </w:t>
      </w:r>
      <w:r w:rsidR="00616256">
        <w:rPr>
          <w:rFonts w:ascii="Calibri" w:hAnsi="Calibri" w:cs="Calibri"/>
          <w:color w:val="000000"/>
          <w:sz w:val="24"/>
          <w:szCs w:val="24"/>
          <w:shd w:val="clear" w:color="auto" w:fill="FFFFFF"/>
        </w:rPr>
        <w:t xml:space="preserve">shall </w:t>
      </w:r>
      <w:r w:rsidRPr="00D01E4B">
        <w:rPr>
          <w:rFonts w:ascii="Calibri" w:hAnsi="Calibri" w:cs="Calibri"/>
          <w:color w:val="000000"/>
          <w:sz w:val="24"/>
          <w:szCs w:val="24"/>
          <w:shd w:val="clear" w:color="auto" w:fill="FFFFFF"/>
        </w:rPr>
        <w:t xml:space="preserve">be appointed as </w:t>
      </w:r>
      <w:r w:rsidR="00616256">
        <w:rPr>
          <w:rFonts w:ascii="Calibri" w:hAnsi="Calibri" w:cs="Calibri"/>
          <w:color w:val="000000"/>
          <w:sz w:val="24"/>
          <w:szCs w:val="24"/>
          <w:shd w:val="clear" w:color="auto" w:fill="FFFFFF"/>
        </w:rPr>
        <w:t xml:space="preserve">an </w:t>
      </w:r>
      <w:r w:rsidRPr="00D01E4B">
        <w:rPr>
          <w:rFonts w:ascii="Calibri" w:hAnsi="Calibri" w:cs="Calibri"/>
          <w:color w:val="000000"/>
          <w:sz w:val="24"/>
          <w:szCs w:val="24"/>
          <w:shd w:val="clear" w:color="auto" w:fill="FFFFFF"/>
        </w:rPr>
        <w:t>examiner. </w:t>
      </w:r>
    </w:p>
    <w:p w14:paraId="228984C2" w14:textId="77777777" w:rsidR="00D01E4B" w:rsidRDefault="00D01E4B" w:rsidP="00842045">
      <w:pPr>
        <w:ind w:right="44"/>
        <w:rPr>
          <w:rFonts w:ascii="Calibri" w:hAnsi="Calibri" w:cs="Calibri"/>
          <w:color w:val="000000"/>
          <w:sz w:val="24"/>
          <w:szCs w:val="24"/>
          <w:shd w:val="clear" w:color="auto" w:fill="FFFFFF"/>
        </w:rPr>
      </w:pPr>
    </w:p>
    <w:p w14:paraId="44C9706E" w14:textId="038C3DE9" w:rsidR="00D01E4B" w:rsidRDefault="00D01E4B" w:rsidP="00842045">
      <w:pPr>
        <w:ind w:right="44"/>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6</w:t>
      </w:r>
      <w:r w:rsidR="00616256">
        <w:rPr>
          <w:rFonts w:ascii="Calibri" w:hAnsi="Calibri" w:cs="Calibri"/>
          <w:color w:val="000000"/>
          <w:sz w:val="24"/>
          <w:szCs w:val="24"/>
          <w:shd w:val="clear" w:color="auto" w:fill="FFFFFF"/>
        </w:rPr>
        <w:t>6</w:t>
      </w:r>
      <w:r>
        <w:rPr>
          <w:rFonts w:ascii="Calibri" w:hAnsi="Calibri" w:cs="Calibri"/>
          <w:color w:val="000000"/>
          <w:sz w:val="24"/>
          <w:szCs w:val="24"/>
          <w:shd w:val="clear" w:color="auto" w:fill="FFFFFF"/>
        </w:rPr>
        <w:t xml:space="preserve">.  </w:t>
      </w:r>
      <w:r w:rsidRPr="00D01E4B">
        <w:rPr>
          <w:rFonts w:ascii="Calibri" w:hAnsi="Calibri" w:cs="Calibri"/>
          <w:color w:val="000000"/>
          <w:sz w:val="24"/>
          <w:szCs w:val="24"/>
          <w:shd w:val="clear" w:color="auto" w:fill="FFFFFF"/>
        </w:rPr>
        <w:t>Where one of the examiners is new to the process, the other examiner should have sufficient experience to ensure academic rigour. </w:t>
      </w:r>
    </w:p>
    <w:p w14:paraId="16A6D98A" w14:textId="77777777" w:rsidR="00D01E4B" w:rsidRDefault="00D01E4B" w:rsidP="00842045">
      <w:pPr>
        <w:ind w:right="44"/>
        <w:rPr>
          <w:rFonts w:ascii="Calibri" w:hAnsi="Calibri" w:cs="Calibri"/>
          <w:color w:val="000000"/>
          <w:sz w:val="24"/>
          <w:szCs w:val="24"/>
          <w:shd w:val="clear" w:color="auto" w:fill="FFFFFF"/>
        </w:rPr>
      </w:pPr>
    </w:p>
    <w:p w14:paraId="6E88A988" w14:textId="029B82EF" w:rsidR="00CF44E0" w:rsidRPr="00CF44E0" w:rsidRDefault="00280DF6" w:rsidP="00842045">
      <w:pPr>
        <w:ind w:right="44"/>
        <w:rPr>
          <w:rFonts w:asciiTheme="minorHAnsi" w:hAnsiTheme="minorHAnsi" w:cstheme="minorHAnsi"/>
          <w:b/>
          <w:bCs/>
          <w:i/>
          <w:iCs/>
          <w:sz w:val="24"/>
          <w:szCs w:val="24"/>
        </w:rPr>
      </w:pPr>
      <w:r>
        <w:rPr>
          <w:rFonts w:asciiTheme="minorHAnsi" w:hAnsiTheme="minorHAnsi" w:cstheme="minorHAnsi"/>
          <w:b/>
          <w:bCs/>
          <w:i/>
          <w:iCs/>
          <w:sz w:val="24"/>
          <w:szCs w:val="24"/>
        </w:rPr>
        <w:t xml:space="preserve">The </w:t>
      </w:r>
      <w:r w:rsidR="00CF44E0" w:rsidRPr="00CF44E0">
        <w:rPr>
          <w:rFonts w:asciiTheme="minorHAnsi" w:hAnsiTheme="minorHAnsi" w:cstheme="minorHAnsi"/>
          <w:b/>
          <w:bCs/>
          <w:i/>
          <w:iCs/>
          <w:sz w:val="24"/>
          <w:szCs w:val="24"/>
        </w:rPr>
        <w:t>Examination</w:t>
      </w:r>
    </w:p>
    <w:p w14:paraId="2C5AE76C" w14:textId="77777777" w:rsidR="00CF44E0" w:rsidRPr="004448B0" w:rsidRDefault="00CF44E0" w:rsidP="00842045">
      <w:pPr>
        <w:ind w:right="44"/>
        <w:rPr>
          <w:rFonts w:asciiTheme="minorHAnsi" w:hAnsiTheme="minorHAnsi" w:cstheme="minorHAnsi"/>
          <w:sz w:val="24"/>
          <w:szCs w:val="24"/>
        </w:rPr>
      </w:pPr>
    </w:p>
    <w:p w14:paraId="697B07DD" w14:textId="012878C2" w:rsidR="00CF44E0" w:rsidRDefault="00C83D02" w:rsidP="00842045">
      <w:pPr>
        <w:ind w:right="44"/>
        <w:rPr>
          <w:rFonts w:asciiTheme="minorHAnsi" w:hAnsiTheme="minorHAnsi" w:cstheme="minorHAnsi"/>
          <w:sz w:val="24"/>
          <w:szCs w:val="24"/>
        </w:rPr>
      </w:pPr>
      <w:r>
        <w:rPr>
          <w:rFonts w:asciiTheme="minorHAnsi" w:hAnsiTheme="minorHAnsi" w:cstheme="minorHAnsi"/>
          <w:sz w:val="24"/>
          <w:szCs w:val="24"/>
        </w:rPr>
        <w:t>6</w:t>
      </w:r>
      <w:r w:rsidR="00616256">
        <w:rPr>
          <w:rFonts w:asciiTheme="minorHAnsi" w:hAnsiTheme="minorHAnsi" w:cstheme="minorHAnsi"/>
          <w:sz w:val="24"/>
          <w:szCs w:val="24"/>
        </w:rPr>
        <w:t>7</w:t>
      </w:r>
      <w:r w:rsidR="00842045" w:rsidRPr="004448B0">
        <w:rPr>
          <w:rFonts w:asciiTheme="minorHAnsi" w:hAnsiTheme="minorHAnsi" w:cstheme="minorHAnsi"/>
          <w:sz w:val="24"/>
          <w:szCs w:val="24"/>
        </w:rPr>
        <w:t xml:space="preserve">.  The candidate must attend a </w:t>
      </w:r>
      <w:r w:rsidR="00842045" w:rsidRPr="004448B0">
        <w:rPr>
          <w:rFonts w:asciiTheme="minorHAnsi" w:hAnsiTheme="minorHAnsi" w:cstheme="minorHAnsi"/>
          <w:i/>
          <w:sz w:val="24"/>
          <w:szCs w:val="24"/>
        </w:rPr>
        <w:t>viva</w:t>
      </w:r>
      <w:r w:rsidR="00EF1F62">
        <w:rPr>
          <w:rFonts w:asciiTheme="minorHAnsi" w:hAnsiTheme="minorHAnsi" w:cstheme="minorHAnsi"/>
          <w:i/>
          <w:sz w:val="24"/>
          <w:szCs w:val="24"/>
        </w:rPr>
        <w:t xml:space="preserve"> voce </w:t>
      </w:r>
      <w:r w:rsidR="00EF1F62">
        <w:rPr>
          <w:rFonts w:asciiTheme="minorHAnsi" w:hAnsiTheme="minorHAnsi" w:cstheme="minorHAnsi"/>
          <w:iCs/>
          <w:sz w:val="24"/>
          <w:szCs w:val="24"/>
        </w:rPr>
        <w:t>examination</w:t>
      </w:r>
      <w:r w:rsidR="00EF1F62">
        <w:rPr>
          <w:rFonts w:asciiTheme="minorHAnsi" w:hAnsiTheme="minorHAnsi" w:cstheme="minorHAnsi"/>
          <w:sz w:val="24"/>
          <w:szCs w:val="24"/>
        </w:rPr>
        <w:t xml:space="preserve">.  The </w:t>
      </w:r>
      <w:r w:rsidR="00EF1F62" w:rsidRPr="00B21DB0">
        <w:rPr>
          <w:rFonts w:asciiTheme="minorHAnsi" w:hAnsiTheme="minorHAnsi" w:cstheme="minorHAnsi"/>
          <w:i/>
          <w:iCs/>
          <w:sz w:val="24"/>
          <w:szCs w:val="24"/>
        </w:rPr>
        <w:t>viva</w:t>
      </w:r>
      <w:r w:rsidR="00EF1F62">
        <w:rPr>
          <w:rFonts w:asciiTheme="minorHAnsi" w:hAnsiTheme="minorHAnsi" w:cstheme="minorHAnsi"/>
          <w:sz w:val="24"/>
          <w:szCs w:val="24"/>
        </w:rPr>
        <w:t xml:space="preserve"> </w:t>
      </w:r>
      <w:r w:rsidR="00842045" w:rsidRPr="004448B0">
        <w:rPr>
          <w:rFonts w:asciiTheme="minorHAnsi" w:hAnsiTheme="minorHAnsi" w:cstheme="minorHAnsi"/>
          <w:sz w:val="24"/>
          <w:szCs w:val="24"/>
        </w:rPr>
        <w:t xml:space="preserve">will normally be held within three months of the submission of the thesis. </w:t>
      </w:r>
      <w:r w:rsidR="00BA6B9E">
        <w:rPr>
          <w:rFonts w:asciiTheme="minorHAnsi" w:hAnsiTheme="minorHAnsi" w:cstheme="minorHAnsi"/>
          <w:sz w:val="24"/>
          <w:szCs w:val="24"/>
        </w:rPr>
        <w:t xml:space="preserve"> </w:t>
      </w:r>
      <w:r w:rsidR="00A07D6A" w:rsidRPr="00A07D6A">
        <w:rPr>
          <w:rFonts w:asciiTheme="minorHAnsi" w:hAnsiTheme="minorHAnsi" w:cstheme="minorHAnsi"/>
          <w:sz w:val="24"/>
          <w:szCs w:val="24"/>
        </w:rPr>
        <w:t xml:space="preserve">The Academic Dean will </w:t>
      </w:r>
      <w:r w:rsidR="00616256">
        <w:rPr>
          <w:rFonts w:asciiTheme="minorHAnsi" w:hAnsiTheme="minorHAnsi" w:cstheme="minorHAnsi"/>
          <w:sz w:val="24"/>
          <w:szCs w:val="24"/>
        </w:rPr>
        <w:t>send</w:t>
      </w:r>
      <w:r w:rsidR="00A07D6A" w:rsidRPr="00A07D6A">
        <w:rPr>
          <w:rFonts w:asciiTheme="minorHAnsi" w:hAnsiTheme="minorHAnsi" w:cstheme="minorHAnsi"/>
          <w:sz w:val="24"/>
          <w:szCs w:val="24"/>
        </w:rPr>
        <w:t xml:space="preserve"> details of the examination, including timing and location, to the candidate.</w:t>
      </w:r>
    </w:p>
    <w:p w14:paraId="77F2AB7B" w14:textId="77777777" w:rsidR="00CF44E0" w:rsidRDefault="00CF44E0" w:rsidP="00842045">
      <w:pPr>
        <w:ind w:right="44"/>
        <w:rPr>
          <w:rFonts w:asciiTheme="minorHAnsi" w:hAnsiTheme="minorHAnsi" w:cstheme="minorHAnsi"/>
          <w:sz w:val="24"/>
          <w:szCs w:val="24"/>
        </w:rPr>
      </w:pPr>
    </w:p>
    <w:p w14:paraId="32DE48EA" w14:textId="0EA81D26" w:rsidR="00CF44E0" w:rsidRDefault="00C83D02" w:rsidP="00842045">
      <w:pPr>
        <w:ind w:right="44"/>
        <w:rPr>
          <w:rFonts w:asciiTheme="minorHAnsi" w:hAnsiTheme="minorHAnsi" w:cstheme="minorHAnsi"/>
          <w:sz w:val="24"/>
          <w:szCs w:val="24"/>
        </w:rPr>
      </w:pPr>
      <w:r>
        <w:rPr>
          <w:rFonts w:asciiTheme="minorHAnsi" w:hAnsiTheme="minorHAnsi" w:cstheme="minorHAnsi"/>
          <w:sz w:val="24"/>
          <w:szCs w:val="24"/>
        </w:rPr>
        <w:t>6</w:t>
      </w:r>
      <w:r w:rsidR="00616256">
        <w:rPr>
          <w:rFonts w:asciiTheme="minorHAnsi" w:hAnsiTheme="minorHAnsi" w:cstheme="minorHAnsi"/>
          <w:sz w:val="24"/>
          <w:szCs w:val="24"/>
        </w:rPr>
        <w:t>8</w:t>
      </w:r>
      <w:r w:rsidR="00CF44E0">
        <w:rPr>
          <w:rFonts w:asciiTheme="minorHAnsi" w:hAnsiTheme="minorHAnsi" w:cstheme="minorHAnsi"/>
          <w:sz w:val="24"/>
          <w:szCs w:val="24"/>
        </w:rPr>
        <w:t xml:space="preserve">.  </w:t>
      </w:r>
      <w:r w:rsidR="00EF1F62">
        <w:rPr>
          <w:rFonts w:asciiTheme="minorHAnsi" w:hAnsiTheme="minorHAnsi" w:cstheme="minorHAnsi"/>
          <w:sz w:val="24"/>
          <w:szCs w:val="24"/>
        </w:rPr>
        <w:t xml:space="preserve">Before the </w:t>
      </w:r>
      <w:r w:rsidR="00EF1F62" w:rsidRPr="00B21DB0">
        <w:rPr>
          <w:rFonts w:asciiTheme="minorHAnsi" w:hAnsiTheme="minorHAnsi" w:cstheme="minorHAnsi"/>
          <w:i/>
          <w:iCs/>
          <w:sz w:val="24"/>
          <w:szCs w:val="24"/>
        </w:rPr>
        <w:t>viva</w:t>
      </w:r>
      <w:r w:rsidR="00EF1F62">
        <w:rPr>
          <w:rFonts w:asciiTheme="minorHAnsi" w:hAnsiTheme="minorHAnsi" w:cstheme="minorHAnsi"/>
          <w:sz w:val="24"/>
          <w:szCs w:val="24"/>
        </w:rPr>
        <w:t xml:space="preserve"> e</w:t>
      </w:r>
      <w:r w:rsidR="00842045" w:rsidRPr="004448B0">
        <w:rPr>
          <w:rFonts w:asciiTheme="minorHAnsi" w:hAnsiTheme="minorHAnsi" w:cstheme="minorHAnsi"/>
          <w:sz w:val="24"/>
          <w:szCs w:val="24"/>
        </w:rPr>
        <w:t xml:space="preserve">ach examiner </w:t>
      </w:r>
      <w:r w:rsidR="00BA6B9E">
        <w:rPr>
          <w:rFonts w:asciiTheme="minorHAnsi" w:hAnsiTheme="minorHAnsi" w:cstheme="minorHAnsi"/>
          <w:sz w:val="24"/>
          <w:szCs w:val="24"/>
        </w:rPr>
        <w:t>will</w:t>
      </w:r>
      <w:r w:rsidR="00842045" w:rsidRPr="004448B0">
        <w:rPr>
          <w:rFonts w:asciiTheme="minorHAnsi" w:hAnsiTheme="minorHAnsi" w:cstheme="minorHAnsi"/>
          <w:sz w:val="24"/>
          <w:szCs w:val="24"/>
        </w:rPr>
        <w:t xml:space="preserve"> write </w:t>
      </w:r>
      <w:r w:rsidR="00EF1F62">
        <w:rPr>
          <w:rFonts w:asciiTheme="minorHAnsi" w:hAnsiTheme="minorHAnsi" w:cstheme="minorHAnsi"/>
          <w:sz w:val="24"/>
          <w:szCs w:val="24"/>
        </w:rPr>
        <w:t xml:space="preserve">a </w:t>
      </w:r>
      <w:r w:rsidR="007D33D7">
        <w:rPr>
          <w:rFonts w:asciiTheme="minorHAnsi" w:hAnsiTheme="minorHAnsi" w:cstheme="minorHAnsi"/>
          <w:sz w:val="24"/>
          <w:szCs w:val="24"/>
        </w:rPr>
        <w:t>preliminary</w:t>
      </w:r>
      <w:r w:rsidR="00842045" w:rsidRPr="004448B0">
        <w:rPr>
          <w:rFonts w:asciiTheme="minorHAnsi" w:hAnsiTheme="minorHAnsi" w:cstheme="minorHAnsi"/>
          <w:sz w:val="24"/>
          <w:szCs w:val="24"/>
        </w:rPr>
        <w:t xml:space="preserve"> report independently and </w:t>
      </w:r>
      <w:r w:rsidR="00616256">
        <w:rPr>
          <w:rFonts w:asciiTheme="minorHAnsi" w:hAnsiTheme="minorHAnsi" w:cstheme="minorHAnsi"/>
          <w:sz w:val="24"/>
          <w:szCs w:val="24"/>
        </w:rPr>
        <w:t xml:space="preserve">will </w:t>
      </w:r>
      <w:r w:rsidR="00842045" w:rsidRPr="004448B0">
        <w:rPr>
          <w:rFonts w:asciiTheme="minorHAnsi" w:hAnsiTheme="minorHAnsi" w:cstheme="minorHAnsi"/>
          <w:sz w:val="24"/>
          <w:szCs w:val="24"/>
        </w:rPr>
        <w:t xml:space="preserve">send it to the </w:t>
      </w:r>
      <w:r w:rsidR="00EF1F62">
        <w:rPr>
          <w:rFonts w:asciiTheme="minorHAnsi" w:hAnsiTheme="minorHAnsi" w:cstheme="minorHAnsi"/>
          <w:sz w:val="24"/>
          <w:szCs w:val="24"/>
        </w:rPr>
        <w:t>Academic Dean</w:t>
      </w:r>
      <w:r w:rsidR="00842045" w:rsidRPr="004448B0">
        <w:rPr>
          <w:rFonts w:asciiTheme="minorHAnsi" w:hAnsiTheme="minorHAnsi" w:cstheme="minorHAnsi"/>
          <w:sz w:val="24"/>
          <w:szCs w:val="24"/>
        </w:rPr>
        <w:t xml:space="preserve">. </w:t>
      </w:r>
      <w:r w:rsidR="00EF1F62">
        <w:rPr>
          <w:rFonts w:asciiTheme="minorHAnsi" w:hAnsiTheme="minorHAnsi" w:cstheme="minorHAnsi"/>
          <w:sz w:val="24"/>
          <w:szCs w:val="24"/>
        </w:rPr>
        <w:t>The</w:t>
      </w:r>
      <w:r w:rsidR="00842045" w:rsidRPr="004448B0">
        <w:rPr>
          <w:rFonts w:asciiTheme="minorHAnsi" w:hAnsiTheme="minorHAnsi" w:cstheme="minorHAnsi"/>
          <w:sz w:val="24"/>
          <w:szCs w:val="24"/>
        </w:rPr>
        <w:t xml:space="preserve"> examiners </w:t>
      </w:r>
      <w:r w:rsidR="00EF1F62">
        <w:rPr>
          <w:rFonts w:asciiTheme="minorHAnsi" w:hAnsiTheme="minorHAnsi" w:cstheme="minorHAnsi"/>
          <w:sz w:val="24"/>
          <w:szCs w:val="24"/>
        </w:rPr>
        <w:t xml:space="preserve">will then </w:t>
      </w:r>
      <w:r w:rsidR="00842045" w:rsidRPr="004448B0">
        <w:rPr>
          <w:rFonts w:asciiTheme="minorHAnsi" w:hAnsiTheme="minorHAnsi" w:cstheme="minorHAnsi"/>
          <w:sz w:val="24"/>
          <w:szCs w:val="24"/>
        </w:rPr>
        <w:t>communicate with each other to agree the line of questioning they will adopt with the candidate</w:t>
      </w:r>
      <w:r w:rsidR="000F0041">
        <w:rPr>
          <w:rFonts w:asciiTheme="minorHAnsi" w:hAnsiTheme="minorHAnsi" w:cstheme="minorHAnsi"/>
          <w:sz w:val="24"/>
          <w:szCs w:val="24"/>
        </w:rPr>
        <w:t xml:space="preserve"> at the </w:t>
      </w:r>
      <w:r w:rsidR="000F0041" w:rsidRPr="000F0041">
        <w:rPr>
          <w:rFonts w:asciiTheme="minorHAnsi" w:hAnsiTheme="minorHAnsi" w:cstheme="minorHAnsi"/>
          <w:i/>
          <w:iCs/>
          <w:sz w:val="24"/>
          <w:szCs w:val="24"/>
        </w:rPr>
        <w:t>viva</w:t>
      </w:r>
      <w:r w:rsidR="00842045" w:rsidRPr="004448B0">
        <w:rPr>
          <w:rFonts w:asciiTheme="minorHAnsi" w:hAnsiTheme="minorHAnsi" w:cstheme="minorHAnsi"/>
          <w:sz w:val="24"/>
          <w:szCs w:val="24"/>
        </w:rPr>
        <w:t xml:space="preserve">. </w:t>
      </w:r>
    </w:p>
    <w:p w14:paraId="5CEB95E6" w14:textId="77777777" w:rsidR="00CF44E0" w:rsidRDefault="00CF44E0" w:rsidP="00842045">
      <w:pPr>
        <w:ind w:right="44"/>
        <w:rPr>
          <w:rFonts w:asciiTheme="minorHAnsi" w:hAnsiTheme="minorHAnsi" w:cstheme="minorHAnsi"/>
          <w:sz w:val="24"/>
          <w:szCs w:val="24"/>
        </w:rPr>
      </w:pPr>
    </w:p>
    <w:p w14:paraId="296813E7" w14:textId="705644A4" w:rsidR="00CF44E0" w:rsidRPr="00837B8B" w:rsidRDefault="00C83D02" w:rsidP="009D0149">
      <w:pPr>
        <w:ind w:right="44"/>
        <w:rPr>
          <w:rFonts w:asciiTheme="minorHAnsi" w:hAnsiTheme="minorHAnsi" w:cstheme="minorHAnsi"/>
          <w:sz w:val="24"/>
          <w:szCs w:val="24"/>
        </w:rPr>
      </w:pPr>
      <w:r>
        <w:rPr>
          <w:rFonts w:asciiTheme="minorHAnsi" w:hAnsiTheme="minorHAnsi" w:cstheme="minorHAnsi"/>
          <w:sz w:val="24"/>
          <w:szCs w:val="24"/>
        </w:rPr>
        <w:lastRenderedPageBreak/>
        <w:t>6</w:t>
      </w:r>
      <w:r w:rsidR="00616256">
        <w:rPr>
          <w:rFonts w:asciiTheme="minorHAnsi" w:hAnsiTheme="minorHAnsi" w:cstheme="minorHAnsi"/>
          <w:sz w:val="24"/>
          <w:szCs w:val="24"/>
        </w:rPr>
        <w:t>9</w:t>
      </w:r>
      <w:r w:rsidR="00CF44E0" w:rsidRPr="00837B8B">
        <w:rPr>
          <w:rFonts w:asciiTheme="minorHAnsi" w:hAnsiTheme="minorHAnsi" w:cstheme="minorHAnsi"/>
          <w:sz w:val="24"/>
          <w:szCs w:val="24"/>
        </w:rPr>
        <w:t xml:space="preserve">.  There will be an independent Chair at the </w:t>
      </w:r>
      <w:r w:rsidR="00CF44E0" w:rsidRPr="00B21DB0">
        <w:rPr>
          <w:rFonts w:asciiTheme="minorHAnsi" w:hAnsiTheme="minorHAnsi" w:cstheme="minorHAnsi"/>
          <w:i/>
          <w:iCs/>
          <w:sz w:val="24"/>
          <w:szCs w:val="24"/>
        </w:rPr>
        <w:t>viva</w:t>
      </w:r>
      <w:r w:rsidR="00CF44E0" w:rsidRPr="00837B8B">
        <w:rPr>
          <w:rFonts w:asciiTheme="minorHAnsi" w:hAnsiTheme="minorHAnsi" w:cstheme="minorHAnsi"/>
          <w:sz w:val="24"/>
          <w:szCs w:val="24"/>
        </w:rPr>
        <w:t xml:space="preserve">, normally either the Director or the Academic Dean.  A student may also request that his or her supervisor is present, in silence, at the </w:t>
      </w:r>
      <w:r w:rsidR="000F0041" w:rsidRPr="00FA0A46">
        <w:rPr>
          <w:rFonts w:asciiTheme="minorHAnsi" w:hAnsiTheme="minorHAnsi" w:cstheme="minorHAnsi"/>
          <w:i/>
          <w:iCs/>
          <w:sz w:val="24"/>
          <w:szCs w:val="24"/>
        </w:rPr>
        <w:t>viva</w:t>
      </w:r>
      <w:r w:rsidR="00CF44E0" w:rsidRPr="00837B8B">
        <w:rPr>
          <w:rFonts w:asciiTheme="minorHAnsi" w:hAnsiTheme="minorHAnsi" w:cstheme="minorHAnsi"/>
          <w:sz w:val="24"/>
          <w:szCs w:val="24"/>
        </w:rPr>
        <w:t xml:space="preserve"> by applying to the Academic </w:t>
      </w:r>
      <w:r w:rsidR="00EF1F62">
        <w:rPr>
          <w:rFonts w:asciiTheme="minorHAnsi" w:hAnsiTheme="minorHAnsi" w:cstheme="minorHAnsi"/>
          <w:sz w:val="24"/>
          <w:szCs w:val="24"/>
        </w:rPr>
        <w:t>Dean</w:t>
      </w:r>
      <w:r w:rsidR="00CF44E0" w:rsidRPr="00837B8B">
        <w:rPr>
          <w:rFonts w:asciiTheme="minorHAnsi" w:hAnsiTheme="minorHAnsi" w:cstheme="minorHAnsi"/>
          <w:sz w:val="24"/>
          <w:szCs w:val="24"/>
        </w:rPr>
        <w:t>.</w:t>
      </w:r>
    </w:p>
    <w:p w14:paraId="1333634A" w14:textId="77777777" w:rsidR="00842045" w:rsidRPr="00837B8B" w:rsidRDefault="00842045" w:rsidP="00842045">
      <w:pPr>
        <w:ind w:right="44"/>
        <w:rPr>
          <w:rFonts w:asciiTheme="minorHAnsi" w:hAnsiTheme="minorHAnsi" w:cstheme="minorHAnsi"/>
          <w:b/>
          <w:sz w:val="24"/>
          <w:szCs w:val="24"/>
        </w:rPr>
      </w:pPr>
    </w:p>
    <w:p w14:paraId="3574B9DE" w14:textId="35587A8E" w:rsidR="00842045" w:rsidRPr="004448B0" w:rsidRDefault="00616256" w:rsidP="00842045">
      <w:pPr>
        <w:ind w:right="44"/>
        <w:rPr>
          <w:rFonts w:asciiTheme="minorHAnsi" w:hAnsiTheme="minorHAnsi" w:cstheme="minorHAnsi"/>
          <w:sz w:val="24"/>
          <w:szCs w:val="24"/>
        </w:rPr>
      </w:pPr>
      <w:r>
        <w:rPr>
          <w:rFonts w:asciiTheme="minorHAnsi" w:hAnsiTheme="minorHAnsi" w:cstheme="minorHAnsi"/>
          <w:sz w:val="24"/>
          <w:szCs w:val="24"/>
        </w:rPr>
        <w:t>70</w:t>
      </w:r>
      <w:r w:rsidR="00842045" w:rsidRPr="004448B0">
        <w:rPr>
          <w:rFonts w:asciiTheme="minorHAnsi" w:hAnsiTheme="minorHAnsi" w:cstheme="minorHAnsi"/>
          <w:sz w:val="24"/>
          <w:szCs w:val="24"/>
        </w:rPr>
        <w:t xml:space="preserve">.  </w:t>
      </w:r>
      <w:r w:rsidR="00CF44E0" w:rsidRPr="004448B0">
        <w:rPr>
          <w:rFonts w:asciiTheme="minorHAnsi" w:hAnsiTheme="minorHAnsi" w:cstheme="minorHAnsi"/>
          <w:sz w:val="24"/>
          <w:szCs w:val="24"/>
        </w:rPr>
        <w:t xml:space="preserve">Immediately after the </w:t>
      </w:r>
      <w:r w:rsidR="00CF44E0" w:rsidRPr="00B21DB0">
        <w:rPr>
          <w:rFonts w:asciiTheme="minorHAnsi" w:hAnsiTheme="minorHAnsi" w:cstheme="minorHAnsi"/>
          <w:i/>
          <w:sz w:val="24"/>
          <w:szCs w:val="24"/>
        </w:rPr>
        <w:t>viva</w:t>
      </w:r>
      <w:r w:rsidR="00CF44E0" w:rsidRPr="004448B0">
        <w:rPr>
          <w:rFonts w:asciiTheme="minorHAnsi" w:hAnsiTheme="minorHAnsi" w:cstheme="minorHAnsi"/>
          <w:sz w:val="24"/>
          <w:szCs w:val="24"/>
        </w:rPr>
        <w:t xml:space="preserve">, the examiners will compile a joint report and submit it with their agreed recommendation to the Academic </w:t>
      </w:r>
      <w:r w:rsidR="00B21DB0">
        <w:rPr>
          <w:rFonts w:asciiTheme="minorHAnsi" w:hAnsiTheme="minorHAnsi" w:cstheme="minorHAnsi"/>
          <w:sz w:val="24"/>
          <w:szCs w:val="24"/>
        </w:rPr>
        <w:t xml:space="preserve">Dean for transmission to the Academic </w:t>
      </w:r>
      <w:r w:rsidR="00CF44E0" w:rsidRPr="004448B0">
        <w:rPr>
          <w:rFonts w:asciiTheme="minorHAnsi" w:hAnsiTheme="minorHAnsi" w:cstheme="minorHAnsi"/>
          <w:sz w:val="24"/>
          <w:szCs w:val="24"/>
        </w:rPr>
        <w:t xml:space="preserve">Board. </w:t>
      </w:r>
      <w:r w:rsidR="00BA6B9E">
        <w:rPr>
          <w:rFonts w:asciiTheme="minorHAnsi" w:hAnsiTheme="minorHAnsi" w:cstheme="minorHAnsi"/>
          <w:sz w:val="24"/>
          <w:szCs w:val="24"/>
        </w:rPr>
        <w:t xml:space="preserve"> </w:t>
      </w:r>
      <w:r w:rsidR="00842045" w:rsidRPr="004448B0">
        <w:rPr>
          <w:rFonts w:asciiTheme="minorHAnsi" w:hAnsiTheme="minorHAnsi" w:cstheme="minorHAnsi"/>
          <w:sz w:val="24"/>
          <w:szCs w:val="24"/>
        </w:rPr>
        <w:t>Examiners may recommend one of the following courses of action:</w:t>
      </w:r>
    </w:p>
    <w:p w14:paraId="5A0B4506" w14:textId="77777777" w:rsidR="00842045" w:rsidRPr="004448B0" w:rsidRDefault="00842045" w:rsidP="00842045">
      <w:pPr>
        <w:ind w:right="44"/>
        <w:rPr>
          <w:rFonts w:asciiTheme="minorHAnsi" w:hAnsiTheme="minorHAnsi" w:cstheme="minorHAnsi"/>
          <w:sz w:val="24"/>
          <w:szCs w:val="24"/>
        </w:rPr>
      </w:pPr>
    </w:p>
    <w:p w14:paraId="7D63ED0A" w14:textId="1A6D035D" w:rsidR="00842045" w:rsidRPr="00EF1F62" w:rsidRDefault="00EF1F62" w:rsidP="00EF1F62">
      <w:pPr>
        <w:pStyle w:val="ListParagraph"/>
        <w:numPr>
          <w:ilvl w:val="1"/>
          <w:numId w:val="14"/>
        </w:numPr>
        <w:ind w:right="44"/>
        <w:rPr>
          <w:rFonts w:asciiTheme="minorHAnsi" w:hAnsiTheme="minorHAnsi" w:cstheme="minorHAnsi"/>
          <w:sz w:val="24"/>
          <w:szCs w:val="24"/>
        </w:rPr>
      </w:pPr>
      <w:r>
        <w:rPr>
          <w:rFonts w:asciiTheme="minorHAnsi" w:hAnsiTheme="minorHAnsi" w:cstheme="minorHAnsi"/>
          <w:sz w:val="24"/>
          <w:szCs w:val="24"/>
        </w:rPr>
        <w:t xml:space="preserve">The candidate should be awarded </w:t>
      </w:r>
      <w:r w:rsidR="00842045" w:rsidRPr="00837B8B">
        <w:rPr>
          <w:rFonts w:asciiTheme="minorHAnsi" w:hAnsiTheme="minorHAnsi" w:cstheme="minorHAnsi"/>
          <w:sz w:val="24"/>
          <w:szCs w:val="24"/>
        </w:rPr>
        <w:t xml:space="preserve">the </w:t>
      </w:r>
      <w:r w:rsidR="00842045" w:rsidRPr="00EF1F62">
        <w:rPr>
          <w:rFonts w:asciiTheme="minorHAnsi" w:hAnsiTheme="minorHAnsi" w:cstheme="minorHAnsi"/>
          <w:sz w:val="24"/>
          <w:szCs w:val="24"/>
        </w:rPr>
        <w:t>degree for which the thesis was submitted</w:t>
      </w:r>
      <w:r>
        <w:rPr>
          <w:rFonts w:asciiTheme="minorHAnsi" w:hAnsiTheme="minorHAnsi" w:cstheme="minorHAnsi"/>
          <w:sz w:val="24"/>
          <w:szCs w:val="24"/>
        </w:rPr>
        <w:t>.</w:t>
      </w:r>
    </w:p>
    <w:p w14:paraId="7D898E1E" w14:textId="2E1970E7" w:rsidR="00842045" w:rsidRPr="00837B8B" w:rsidRDefault="00EF1F62" w:rsidP="00837B8B">
      <w:pPr>
        <w:pStyle w:val="ListParagraph"/>
        <w:numPr>
          <w:ilvl w:val="1"/>
          <w:numId w:val="14"/>
        </w:numPr>
        <w:ind w:right="44"/>
        <w:rPr>
          <w:rFonts w:asciiTheme="minorHAnsi" w:hAnsiTheme="minorHAnsi" w:cstheme="minorHAnsi"/>
          <w:sz w:val="24"/>
          <w:szCs w:val="24"/>
        </w:rPr>
      </w:pPr>
      <w:r>
        <w:rPr>
          <w:rFonts w:asciiTheme="minorHAnsi" w:hAnsiTheme="minorHAnsi" w:cstheme="minorHAnsi"/>
          <w:sz w:val="24"/>
          <w:szCs w:val="24"/>
        </w:rPr>
        <w:t xml:space="preserve">The candidate should be awarded </w:t>
      </w:r>
      <w:r w:rsidR="00842045" w:rsidRPr="00837B8B">
        <w:rPr>
          <w:rFonts w:asciiTheme="minorHAnsi" w:hAnsiTheme="minorHAnsi" w:cstheme="minorHAnsi"/>
          <w:sz w:val="24"/>
          <w:szCs w:val="24"/>
        </w:rPr>
        <w:t>the degree subject to specified minor amendments (e</w:t>
      </w:r>
      <w:r>
        <w:rPr>
          <w:rFonts w:asciiTheme="minorHAnsi" w:hAnsiTheme="minorHAnsi" w:cstheme="minorHAnsi"/>
          <w:sz w:val="24"/>
          <w:szCs w:val="24"/>
        </w:rPr>
        <w:t>.</w:t>
      </w:r>
      <w:r w:rsidR="00842045" w:rsidRPr="00837B8B">
        <w:rPr>
          <w:rFonts w:asciiTheme="minorHAnsi" w:hAnsiTheme="minorHAnsi" w:cstheme="minorHAnsi"/>
          <w:sz w:val="24"/>
          <w:szCs w:val="24"/>
        </w:rPr>
        <w:t>g</w:t>
      </w:r>
      <w:r>
        <w:rPr>
          <w:rFonts w:asciiTheme="minorHAnsi" w:hAnsiTheme="minorHAnsi" w:cstheme="minorHAnsi"/>
          <w:sz w:val="24"/>
          <w:szCs w:val="24"/>
        </w:rPr>
        <w:t>.</w:t>
      </w:r>
      <w:r w:rsidR="00842045" w:rsidRPr="00837B8B">
        <w:rPr>
          <w:rFonts w:asciiTheme="minorHAnsi" w:hAnsiTheme="minorHAnsi" w:cstheme="minorHAnsi"/>
          <w:sz w:val="24"/>
          <w:szCs w:val="24"/>
        </w:rPr>
        <w:t xml:space="preserve"> minor omissions; </w:t>
      </w:r>
      <w:r w:rsidR="00616256">
        <w:rPr>
          <w:rFonts w:asciiTheme="minorHAnsi" w:hAnsiTheme="minorHAnsi" w:cstheme="minorHAnsi"/>
          <w:sz w:val="24"/>
          <w:szCs w:val="24"/>
        </w:rPr>
        <w:t xml:space="preserve"> </w:t>
      </w:r>
      <w:r w:rsidR="00842045" w:rsidRPr="00837B8B">
        <w:rPr>
          <w:rFonts w:asciiTheme="minorHAnsi" w:hAnsiTheme="minorHAnsi" w:cstheme="minorHAnsi"/>
          <w:sz w:val="24"/>
          <w:szCs w:val="24"/>
        </w:rPr>
        <w:t>occasional grammatical, stylistic or input errors;</w:t>
      </w:r>
      <w:r w:rsidR="00616256">
        <w:rPr>
          <w:rFonts w:asciiTheme="minorHAnsi" w:hAnsiTheme="minorHAnsi" w:cstheme="minorHAnsi"/>
          <w:sz w:val="24"/>
          <w:szCs w:val="24"/>
        </w:rPr>
        <w:t xml:space="preserve"> </w:t>
      </w:r>
      <w:r w:rsidR="00842045" w:rsidRPr="00837B8B">
        <w:rPr>
          <w:rFonts w:asciiTheme="minorHAnsi" w:hAnsiTheme="minorHAnsi" w:cstheme="minorHAnsi"/>
          <w:sz w:val="24"/>
          <w:szCs w:val="24"/>
        </w:rPr>
        <w:t xml:space="preserve"> corrections to references or bibliography</w:t>
      </w:r>
      <w:r w:rsidR="00616256">
        <w:rPr>
          <w:rFonts w:asciiTheme="minorHAnsi" w:hAnsiTheme="minorHAnsi" w:cstheme="minorHAnsi"/>
          <w:sz w:val="24"/>
          <w:szCs w:val="24"/>
        </w:rPr>
        <w:t>)</w:t>
      </w:r>
      <w:r w:rsidR="00842045" w:rsidRPr="00837B8B">
        <w:rPr>
          <w:rFonts w:asciiTheme="minorHAnsi" w:hAnsiTheme="minorHAnsi" w:cstheme="minorHAnsi"/>
          <w:sz w:val="24"/>
          <w:szCs w:val="24"/>
        </w:rPr>
        <w:t xml:space="preserve">, none of which require additional research. </w:t>
      </w:r>
      <w:r w:rsidR="00616256">
        <w:rPr>
          <w:rFonts w:asciiTheme="minorHAnsi" w:hAnsiTheme="minorHAnsi" w:cstheme="minorHAnsi"/>
          <w:sz w:val="24"/>
          <w:szCs w:val="24"/>
        </w:rPr>
        <w:t xml:space="preserve"> </w:t>
      </w:r>
      <w:r w:rsidR="00842045" w:rsidRPr="00837B8B">
        <w:rPr>
          <w:rFonts w:asciiTheme="minorHAnsi" w:hAnsiTheme="minorHAnsi" w:cstheme="minorHAnsi"/>
          <w:sz w:val="24"/>
          <w:szCs w:val="24"/>
        </w:rPr>
        <w:t xml:space="preserve">These must be completed not more than three months after the </w:t>
      </w:r>
      <w:r w:rsidR="00842045" w:rsidRPr="00EF1F62">
        <w:rPr>
          <w:rFonts w:asciiTheme="minorHAnsi" w:hAnsiTheme="minorHAnsi" w:cstheme="minorHAnsi"/>
          <w:iCs/>
          <w:sz w:val="24"/>
          <w:szCs w:val="24"/>
        </w:rPr>
        <w:t>viva</w:t>
      </w:r>
      <w:r w:rsidR="00842045" w:rsidRPr="00837B8B">
        <w:rPr>
          <w:rFonts w:asciiTheme="minorHAnsi" w:hAnsiTheme="minorHAnsi" w:cstheme="minorHAnsi"/>
          <w:sz w:val="24"/>
          <w:szCs w:val="24"/>
        </w:rPr>
        <w:t xml:space="preserve"> and certified by </w:t>
      </w:r>
      <w:r w:rsidR="0049384A">
        <w:rPr>
          <w:rFonts w:asciiTheme="minorHAnsi" w:hAnsiTheme="minorHAnsi" w:cstheme="minorHAnsi"/>
          <w:sz w:val="24"/>
          <w:szCs w:val="24"/>
        </w:rPr>
        <w:t xml:space="preserve">one of </w:t>
      </w:r>
      <w:r w:rsidR="00842045" w:rsidRPr="00837B8B">
        <w:rPr>
          <w:rFonts w:asciiTheme="minorHAnsi" w:hAnsiTheme="minorHAnsi" w:cstheme="minorHAnsi"/>
          <w:sz w:val="24"/>
          <w:szCs w:val="24"/>
        </w:rPr>
        <w:t>the examiner</w:t>
      </w:r>
      <w:r w:rsidR="0049384A">
        <w:rPr>
          <w:rFonts w:asciiTheme="minorHAnsi" w:hAnsiTheme="minorHAnsi" w:cstheme="minorHAnsi"/>
          <w:sz w:val="24"/>
          <w:szCs w:val="24"/>
        </w:rPr>
        <w:t>s, normally the internal examiner where an internal and external examiner have been appointed</w:t>
      </w:r>
      <w:r w:rsidR="005E191B">
        <w:rPr>
          <w:rFonts w:asciiTheme="minorHAnsi" w:hAnsiTheme="minorHAnsi" w:cstheme="minorHAnsi"/>
          <w:sz w:val="24"/>
          <w:szCs w:val="24"/>
        </w:rPr>
        <w:t xml:space="preserve"> under paragraph 62 above</w:t>
      </w:r>
      <w:r w:rsidR="00616256">
        <w:rPr>
          <w:rFonts w:asciiTheme="minorHAnsi" w:hAnsiTheme="minorHAnsi" w:cstheme="minorHAnsi"/>
          <w:sz w:val="24"/>
          <w:szCs w:val="24"/>
        </w:rPr>
        <w:t>.</w:t>
      </w:r>
    </w:p>
    <w:p w14:paraId="211E0DE9" w14:textId="35C651EB" w:rsidR="00842045" w:rsidRPr="00837B8B" w:rsidRDefault="00EF1F62" w:rsidP="00837B8B">
      <w:pPr>
        <w:pStyle w:val="ListParagraph"/>
        <w:numPr>
          <w:ilvl w:val="1"/>
          <w:numId w:val="14"/>
        </w:numPr>
        <w:ind w:right="44"/>
        <w:rPr>
          <w:rFonts w:asciiTheme="minorHAnsi" w:hAnsiTheme="minorHAnsi" w:cstheme="minorHAnsi"/>
          <w:sz w:val="24"/>
          <w:szCs w:val="24"/>
        </w:rPr>
      </w:pPr>
      <w:r>
        <w:rPr>
          <w:rFonts w:asciiTheme="minorHAnsi" w:hAnsiTheme="minorHAnsi" w:cstheme="minorHAnsi"/>
          <w:sz w:val="24"/>
          <w:szCs w:val="24"/>
        </w:rPr>
        <w:t xml:space="preserve">The candidate should be awarded </w:t>
      </w:r>
      <w:r w:rsidR="00842045" w:rsidRPr="00837B8B">
        <w:rPr>
          <w:rFonts w:asciiTheme="minorHAnsi" w:hAnsiTheme="minorHAnsi" w:cstheme="minorHAnsi"/>
          <w:sz w:val="24"/>
          <w:szCs w:val="24"/>
        </w:rPr>
        <w:t>the degree subject to correction of more substantial errors</w:t>
      </w:r>
      <w:r>
        <w:rPr>
          <w:rFonts w:asciiTheme="minorHAnsi" w:hAnsiTheme="minorHAnsi" w:cstheme="minorHAnsi"/>
          <w:sz w:val="24"/>
          <w:szCs w:val="24"/>
        </w:rPr>
        <w:t xml:space="preserve">.  The errors </w:t>
      </w:r>
      <w:r w:rsidR="00842045" w:rsidRPr="00837B8B">
        <w:rPr>
          <w:rFonts w:asciiTheme="minorHAnsi" w:hAnsiTheme="minorHAnsi" w:cstheme="minorHAnsi"/>
          <w:sz w:val="24"/>
          <w:szCs w:val="24"/>
        </w:rPr>
        <w:t xml:space="preserve">must be listed clearly in the examiners’ report. </w:t>
      </w:r>
      <w:r w:rsidR="00616256">
        <w:rPr>
          <w:rFonts w:asciiTheme="minorHAnsi" w:hAnsiTheme="minorHAnsi" w:cstheme="minorHAnsi"/>
          <w:sz w:val="24"/>
          <w:szCs w:val="24"/>
        </w:rPr>
        <w:t xml:space="preserve"> </w:t>
      </w:r>
      <w:r w:rsidR="00842045" w:rsidRPr="00837B8B">
        <w:rPr>
          <w:rFonts w:asciiTheme="minorHAnsi" w:hAnsiTheme="minorHAnsi" w:cstheme="minorHAnsi"/>
          <w:sz w:val="24"/>
          <w:szCs w:val="24"/>
        </w:rPr>
        <w:t>The revisions must be submitted within six months</w:t>
      </w:r>
      <w:r w:rsidR="001175D1">
        <w:rPr>
          <w:rFonts w:asciiTheme="minorHAnsi" w:hAnsiTheme="minorHAnsi" w:cstheme="minorHAnsi"/>
          <w:sz w:val="24"/>
          <w:szCs w:val="24"/>
        </w:rPr>
        <w:t xml:space="preserve">, and will need the certification of </w:t>
      </w:r>
      <w:r w:rsidR="009D0149">
        <w:rPr>
          <w:rFonts w:asciiTheme="minorHAnsi" w:hAnsiTheme="minorHAnsi" w:cstheme="minorHAnsi"/>
          <w:sz w:val="24"/>
          <w:szCs w:val="24"/>
        </w:rPr>
        <w:t xml:space="preserve">both </w:t>
      </w:r>
      <w:r w:rsidR="001175D1">
        <w:rPr>
          <w:rFonts w:asciiTheme="minorHAnsi" w:hAnsiTheme="minorHAnsi" w:cstheme="minorHAnsi"/>
          <w:sz w:val="24"/>
          <w:szCs w:val="24"/>
        </w:rPr>
        <w:t>examiners</w:t>
      </w:r>
      <w:r>
        <w:rPr>
          <w:rFonts w:asciiTheme="minorHAnsi" w:hAnsiTheme="minorHAnsi" w:cstheme="minorHAnsi"/>
          <w:sz w:val="24"/>
          <w:szCs w:val="24"/>
        </w:rPr>
        <w:t>;</w:t>
      </w:r>
      <w:r w:rsidR="00616256">
        <w:rPr>
          <w:rFonts w:asciiTheme="minorHAnsi" w:hAnsiTheme="minorHAnsi" w:cstheme="minorHAnsi"/>
          <w:sz w:val="24"/>
          <w:szCs w:val="24"/>
        </w:rPr>
        <w:t xml:space="preserve"> </w:t>
      </w:r>
      <w:r w:rsidR="00842045" w:rsidRPr="00837B8B">
        <w:rPr>
          <w:rFonts w:asciiTheme="minorHAnsi" w:hAnsiTheme="minorHAnsi" w:cstheme="minorHAnsi"/>
          <w:sz w:val="24"/>
          <w:szCs w:val="24"/>
        </w:rPr>
        <w:t xml:space="preserve"> but </w:t>
      </w:r>
      <w:r>
        <w:rPr>
          <w:rFonts w:asciiTheme="minorHAnsi" w:hAnsiTheme="minorHAnsi" w:cstheme="minorHAnsi"/>
          <w:sz w:val="24"/>
          <w:szCs w:val="24"/>
        </w:rPr>
        <w:t xml:space="preserve">they </w:t>
      </w:r>
      <w:r w:rsidR="00842045" w:rsidRPr="00837B8B">
        <w:rPr>
          <w:rFonts w:asciiTheme="minorHAnsi" w:hAnsiTheme="minorHAnsi" w:cstheme="minorHAnsi"/>
          <w:sz w:val="24"/>
          <w:szCs w:val="24"/>
        </w:rPr>
        <w:t xml:space="preserve">will not normally </w:t>
      </w:r>
      <w:r w:rsidR="002A2F01">
        <w:rPr>
          <w:rFonts w:asciiTheme="minorHAnsi" w:hAnsiTheme="minorHAnsi" w:cstheme="minorHAnsi"/>
          <w:sz w:val="24"/>
          <w:szCs w:val="24"/>
        </w:rPr>
        <w:t>be such as to make it necessary to hold</w:t>
      </w:r>
      <w:r w:rsidR="00842045" w:rsidRPr="00837B8B">
        <w:rPr>
          <w:rFonts w:asciiTheme="minorHAnsi" w:hAnsiTheme="minorHAnsi" w:cstheme="minorHAnsi"/>
          <w:sz w:val="24"/>
          <w:szCs w:val="24"/>
        </w:rPr>
        <w:t xml:space="preserve"> a further </w:t>
      </w:r>
      <w:r w:rsidR="00842045" w:rsidRPr="00837B8B">
        <w:rPr>
          <w:rFonts w:asciiTheme="minorHAnsi" w:hAnsiTheme="minorHAnsi" w:cstheme="minorHAnsi"/>
          <w:i/>
          <w:sz w:val="24"/>
          <w:szCs w:val="24"/>
        </w:rPr>
        <w:t>viva</w:t>
      </w:r>
      <w:r>
        <w:rPr>
          <w:rFonts w:asciiTheme="minorHAnsi" w:hAnsiTheme="minorHAnsi" w:cstheme="minorHAnsi"/>
          <w:sz w:val="24"/>
          <w:szCs w:val="24"/>
        </w:rPr>
        <w:t>.</w:t>
      </w:r>
    </w:p>
    <w:p w14:paraId="1908649C" w14:textId="7F83AC84" w:rsidR="00842045" w:rsidRPr="00837B8B" w:rsidRDefault="00EF1F62" w:rsidP="00837B8B">
      <w:pPr>
        <w:pStyle w:val="ListParagraph"/>
        <w:numPr>
          <w:ilvl w:val="1"/>
          <w:numId w:val="14"/>
        </w:numPr>
        <w:ind w:right="44"/>
        <w:rPr>
          <w:rFonts w:asciiTheme="minorHAnsi" w:hAnsiTheme="minorHAnsi" w:cstheme="minorHAnsi"/>
          <w:sz w:val="24"/>
          <w:szCs w:val="24"/>
        </w:rPr>
      </w:pPr>
      <w:r>
        <w:rPr>
          <w:rFonts w:asciiTheme="minorHAnsi" w:hAnsiTheme="minorHAnsi" w:cstheme="minorHAnsi"/>
          <w:sz w:val="24"/>
          <w:szCs w:val="24"/>
        </w:rPr>
        <w:t>T</w:t>
      </w:r>
      <w:r w:rsidR="00842045" w:rsidRPr="00837B8B">
        <w:rPr>
          <w:rFonts w:asciiTheme="minorHAnsi" w:hAnsiTheme="minorHAnsi" w:cstheme="minorHAnsi"/>
          <w:sz w:val="24"/>
          <w:szCs w:val="24"/>
        </w:rPr>
        <w:t xml:space="preserve">he candidate </w:t>
      </w:r>
      <w:r>
        <w:rPr>
          <w:rFonts w:asciiTheme="minorHAnsi" w:hAnsiTheme="minorHAnsi" w:cstheme="minorHAnsi"/>
          <w:sz w:val="24"/>
          <w:szCs w:val="24"/>
        </w:rPr>
        <w:t xml:space="preserve">should </w:t>
      </w:r>
      <w:r w:rsidR="00842045" w:rsidRPr="00837B8B">
        <w:rPr>
          <w:rFonts w:asciiTheme="minorHAnsi" w:hAnsiTheme="minorHAnsi" w:cstheme="minorHAnsi"/>
          <w:sz w:val="24"/>
          <w:szCs w:val="24"/>
        </w:rPr>
        <w:t>be given one opportunity to submit a revised thesis, with an amended title if appropriate and if approved by the Academic Board</w:t>
      </w:r>
      <w:r w:rsidR="00616256">
        <w:rPr>
          <w:rFonts w:asciiTheme="minorHAnsi" w:hAnsiTheme="minorHAnsi" w:cstheme="minorHAnsi"/>
          <w:sz w:val="24"/>
          <w:szCs w:val="24"/>
        </w:rPr>
        <w:t xml:space="preserve">, </w:t>
      </w:r>
      <w:r w:rsidR="00616256" w:rsidRPr="00837B8B">
        <w:rPr>
          <w:rFonts w:asciiTheme="minorHAnsi" w:hAnsiTheme="minorHAnsi" w:cstheme="minorHAnsi"/>
          <w:sz w:val="24"/>
          <w:szCs w:val="24"/>
        </w:rPr>
        <w:t>within 12 months of being notified of this recommendation</w:t>
      </w:r>
      <w:r w:rsidR="00842045" w:rsidRPr="00837B8B">
        <w:rPr>
          <w:rFonts w:asciiTheme="minorHAnsi" w:hAnsiTheme="minorHAnsi" w:cstheme="minorHAnsi"/>
          <w:sz w:val="24"/>
          <w:szCs w:val="24"/>
        </w:rPr>
        <w:t xml:space="preserve">. </w:t>
      </w:r>
      <w:r w:rsidR="00616256">
        <w:rPr>
          <w:rFonts w:asciiTheme="minorHAnsi" w:hAnsiTheme="minorHAnsi" w:cstheme="minorHAnsi"/>
          <w:sz w:val="24"/>
          <w:szCs w:val="24"/>
        </w:rPr>
        <w:t xml:space="preserve"> </w:t>
      </w:r>
      <w:r w:rsidR="00842045" w:rsidRPr="00837B8B">
        <w:rPr>
          <w:rFonts w:asciiTheme="minorHAnsi" w:hAnsiTheme="minorHAnsi" w:cstheme="minorHAnsi"/>
          <w:sz w:val="24"/>
          <w:szCs w:val="24"/>
        </w:rPr>
        <w:t xml:space="preserve">A further </w:t>
      </w:r>
      <w:r w:rsidR="00842045" w:rsidRPr="00EF1F62">
        <w:rPr>
          <w:rFonts w:asciiTheme="minorHAnsi" w:hAnsiTheme="minorHAnsi" w:cstheme="minorHAnsi"/>
          <w:iCs/>
          <w:sz w:val="24"/>
          <w:szCs w:val="24"/>
        </w:rPr>
        <w:t>viva</w:t>
      </w:r>
      <w:r w:rsidR="00616256" w:rsidRPr="00616256">
        <w:rPr>
          <w:rFonts w:asciiTheme="minorHAnsi" w:hAnsiTheme="minorHAnsi" w:cstheme="minorHAnsi"/>
          <w:sz w:val="24"/>
          <w:szCs w:val="24"/>
        </w:rPr>
        <w:t xml:space="preserve"> </w:t>
      </w:r>
      <w:r w:rsidR="00616256">
        <w:rPr>
          <w:rFonts w:asciiTheme="minorHAnsi" w:hAnsiTheme="minorHAnsi" w:cstheme="minorHAnsi"/>
          <w:sz w:val="24"/>
          <w:szCs w:val="24"/>
        </w:rPr>
        <w:t>will be</w:t>
      </w:r>
      <w:r w:rsidR="00616256" w:rsidRPr="00837B8B">
        <w:rPr>
          <w:rFonts w:asciiTheme="minorHAnsi" w:hAnsiTheme="minorHAnsi" w:cstheme="minorHAnsi"/>
          <w:sz w:val="24"/>
          <w:szCs w:val="24"/>
        </w:rPr>
        <w:t xml:space="preserve"> required in this case</w:t>
      </w:r>
      <w:r w:rsidR="00842045" w:rsidRPr="00837B8B">
        <w:rPr>
          <w:rFonts w:asciiTheme="minorHAnsi" w:hAnsiTheme="minorHAnsi" w:cstheme="minorHAnsi"/>
          <w:iCs/>
          <w:sz w:val="24"/>
          <w:szCs w:val="24"/>
        </w:rPr>
        <w:t xml:space="preserve">, exceptionally </w:t>
      </w:r>
      <w:r w:rsidR="00842045" w:rsidRPr="00837B8B">
        <w:rPr>
          <w:rFonts w:asciiTheme="minorHAnsi" w:hAnsiTheme="minorHAnsi" w:cstheme="minorHAnsi"/>
          <w:sz w:val="24"/>
          <w:szCs w:val="24"/>
        </w:rPr>
        <w:t xml:space="preserve">with new examiners </w:t>
      </w:r>
      <w:r w:rsidR="001175D1">
        <w:rPr>
          <w:rFonts w:asciiTheme="minorHAnsi" w:hAnsiTheme="minorHAnsi" w:cstheme="minorHAnsi"/>
          <w:sz w:val="24"/>
          <w:szCs w:val="24"/>
        </w:rPr>
        <w:t xml:space="preserve">if </w:t>
      </w:r>
      <w:r w:rsidR="00842045" w:rsidRPr="00837B8B">
        <w:rPr>
          <w:rFonts w:asciiTheme="minorHAnsi" w:hAnsiTheme="minorHAnsi" w:cstheme="minorHAnsi"/>
          <w:sz w:val="24"/>
          <w:szCs w:val="24"/>
        </w:rPr>
        <w:t>the Academic Board</w:t>
      </w:r>
      <w:r w:rsidR="001175D1">
        <w:rPr>
          <w:rFonts w:asciiTheme="minorHAnsi" w:hAnsiTheme="minorHAnsi" w:cstheme="minorHAnsi"/>
          <w:sz w:val="24"/>
          <w:szCs w:val="24"/>
        </w:rPr>
        <w:t xml:space="preserve"> so decides</w:t>
      </w:r>
      <w:r w:rsidR="00842045" w:rsidRPr="00837B8B">
        <w:rPr>
          <w:rFonts w:asciiTheme="minorHAnsi" w:hAnsiTheme="minorHAnsi" w:cstheme="minorHAnsi"/>
          <w:sz w:val="24"/>
          <w:szCs w:val="24"/>
        </w:rPr>
        <w:t>.</w:t>
      </w:r>
    </w:p>
    <w:p w14:paraId="72087AA7" w14:textId="26195226" w:rsidR="00842045" w:rsidRPr="00837B8B" w:rsidRDefault="00EF1F62" w:rsidP="00837B8B">
      <w:pPr>
        <w:pStyle w:val="ListParagraph"/>
        <w:numPr>
          <w:ilvl w:val="1"/>
          <w:numId w:val="14"/>
        </w:numPr>
        <w:ind w:right="44"/>
        <w:rPr>
          <w:rFonts w:asciiTheme="minorHAnsi" w:hAnsiTheme="minorHAnsi" w:cstheme="minorHAnsi"/>
          <w:sz w:val="24"/>
          <w:szCs w:val="24"/>
        </w:rPr>
      </w:pPr>
      <w:r>
        <w:rPr>
          <w:rFonts w:asciiTheme="minorHAnsi" w:hAnsiTheme="minorHAnsi" w:cstheme="minorHAnsi"/>
          <w:sz w:val="24"/>
          <w:szCs w:val="24"/>
        </w:rPr>
        <w:t xml:space="preserve">The candidate should be awarded </w:t>
      </w:r>
      <w:r w:rsidR="00842045" w:rsidRPr="00837B8B">
        <w:rPr>
          <w:rFonts w:asciiTheme="minorHAnsi" w:hAnsiTheme="minorHAnsi" w:cstheme="minorHAnsi"/>
          <w:sz w:val="24"/>
          <w:szCs w:val="24"/>
        </w:rPr>
        <w:t>the MPhil degree</w:t>
      </w:r>
      <w:r w:rsidR="00616256">
        <w:rPr>
          <w:rFonts w:asciiTheme="minorHAnsi" w:hAnsiTheme="minorHAnsi" w:cstheme="minorHAnsi"/>
          <w:sz w:val="24"/>
          <w:szCs w:val="24"/>
        </w:rPr>
        <w:t>,</w:t>
      </w:r>
      <w:r w:rsidR="00842045" w:rsidRPr="00837B8B">
        <w:rPr>
          <w:rFonts w:asciiTheme="minorHAnsi" w:hAnsiTheme="minorHAnsi" w:cstheme="minorHAnsi"/>
          <w:sz w:val="24"/>
          <w:szCs w:val="24"/>
        </w:rPr>
        <w:t xml:space="preserve"> </w:t>
      </w:r>
      <w:r>
        <w:rPr>
          <w:rFonts w:asciiTheme="minorHAnsi" w:hAnsiTheme="minorHAnsi" w:cstheme="minorHAnsi"/>
          <w:sz w:val="24"/>
          <w:szCs w:val="24"/>
        </w:rPr>
        <w:t>on the basis that he/she</w:t>
      </w:r>
      <w:r w:rsidR="00842045" w:rsidRPr="00837B8B">
        <w:rPr>
          <w:rFonts w:asciiTheme="minorHAnsi" w:hAnsiTheme="minorHAnsi" w:cstheme="minorHAnsi"/>
          <w:sz w:val="24"/>
          <w:szCs w:val="24"/>
        </w:rPr>
        <w:t xml:space="preserve"> has not met the </w:t>
      </w:r>
      <w:r w:rsidR="00BA6B9E">
        <w:rPr>
          <w:rFonts w:asciiTheme="minorHAnsi" w:hAnsiTheme="minorHAnsi" w:cstheme="minorHAnsi"/>
          <w:sz w:val="24"/>
          <w:szCs w:val="24"/>
        </w:rPr>
        <w:t xml:space="preserve">criteria for </w:t>
      </w:r>
      <w:r w:rsidR="00842045" w:rsidRPr="00837B8B">
        <w:rPr>
          <w:rFonts w:asciiTheme="minorHAnsi" w:hAnsiTheme="minorHAnsi" w:cstheme="minorHAnsi"/>
          <w:sz w:val="24"/>
          <w:szCs w:val="24"/>
        </w:rPr>
        <w:t xml:space="preserve">the PhD but has clearly met those </w:t>
      </w:r>
      <w:r w:rsidR="00BA6B9E">
        <w:rPr>
          <w:rFonts w:asciiTheme="minorHAnsi" w:hAnsiTheme="minorHAnsi" w:cstheme="minorHAnsi"/>
          <w:sz w:val="24"/>
          <w:szCs w:val="24"/>
        </w:rPr>
        <w:t>for</w:t>
      </w:r>
      <w:r w:rsidR="00842045" w:rsidRPr="00837B8B">
        <w:rPr>
          <w:rFonts w:asciiTheme="minorHAnsi" w:hAnsiTheme="minorHAnsi" w:cstheme="minorHAnsi"/>
          <w:sz w:val="24"/>
          <w:szCs w:val="24"/>
        </w:rPr>
        <w:t xml:space="preserve"> the MPhil.</w:t>
      </w:r>
    </w:p>
    <w:p w14:paraId="4A564B88" w14:textId="7FC53C0E" w:rsidR="00842045" w:rsidRPr="00837B8B" w:rsidRDefault="00EF1F62" w:rsidP="00837B8B">
      <w:pPr>
        <w:pStyle w:val="ListParagraph"/>
        <w:numPr>
          <w:ilvl w:val="1"/>
          <w:numId w:val="14"/>
        </w:numPr>
        <w:ind w:right="44"/>
        <w:rPr>
          <w:rFonts w:asciiTheme="minorHAnsi" w:hAnsiTheme="minorHAnsi" w:cstheme="minorHAnsi"/>
          <w:sz w:val="24"/>
          <w:szCs w:val="24"/>
        </w:rPr>
      </w:pPr>
      <w:r>
        <w:rPr>
          <w:rFonts w:asciiTheme="minorHAnsi" w:hAnsiTheme="minorHAnsi" w:cstheme="minorHAnsi"/>
          <w:sz w:val="24"/>
          <w:szCs w:val="24"/>
        </w:rPr>
        <w:t xml:space="preserve">The candidate should not be awarded </w:t>
      </w:r>
      <w:r w:rsidR="00842045" w:rsidRPr="00837B8B">
        <w:rPr>
          <w:rFonts w:asciiTheme="minorHAnsi" w:hAnsiTheme="minorHAnsi" w:cstheme="minorHAnsi"/>
          <w:sz w:val="24"/>
          <w:szCs w:val="24"/>
        </w:rPr>
        <w:t xml:space="preserve">the degree for which </w:t>
      </w:r>
      <w:r w:rsidR="001175D1">
        <w:rPr>
          <w:rFonts w:asciiTheme="minorHAnsi" w:hAnsiTheme="minorHAnsi" w:cstheme="minorHAnsi"/>
          <w:sz w:val="24"/>
          <w:szCs w:val="24"/>
        </w:rPr>
        <w:t xml:space="preserve">he/she submitted </w:t>
      </w:r>
      <w:r w:rsidR="00842045" w:rsidRPr="00837B8B">
        <w:rPr>
          <w:rFonts w:asciiTheme="minorHAnsi" w:hAnsiTheme="minorHAnsi" w:cstheme="minorHAnsi"/>
          <w:sz w:val="24"/>
          <w:szCs w:val="24"/>
        </w:rPr>
        <w:t>the thesis and should not be permitted to resubmit.</w:t>
      </w:r>
    </w:p>
    <w:p w14:paraId="6B9C8BC7" w14:textId="77777777" w:rsidR="00842045" w:rsidRPr="004448B0" w:rsidRDefault="00842045" w:rsidP="00842045">
      <w:pPr>
        <w:ind w:right="44"/>
        <w:rPr>
          <w:rFonts w:asciiTheme="minorHAnsi" w:hAnsiTheme="minorHAnsi" w:cstheme="minorHAnsi"/>
          <w:b/>
          <w:sz w:val="24"/>
          <w:szCs w:val="24"/>
        </w:rPr>
      </w:pPr>
    </w:p>
    <w:p w14:paraId="6FAB364B" w14:textId="7114A6F6" w:rsidR="00842045" w:rsidRDefault="005B6D6C" w:rsidP="00842045">
      <w:pPr>
        <w:rPr>
          <w:rFonts w:asciiTheme="minorHAnsi" w:hAnsiTheme="minorHAnsi" w:cstheme="minorHAnsi"/>
          <w:sz w:val="24"/>
          <w:szCs w:val="24"/>
        </w:rPr>
      </w:pPr>
      <w:r>
        <w:rPr>
          <w:rFonts w:asciiTheme="minorHAnsi" w:hAnsiTheme="minorHAnsi" w:cstheme="minorHAnsi"/>
          <w:sz w:val="24"/>
          <w:szCs w:val="24"/>
        </w:rPr>
        <w:t>7</w:t>
      </w:r>
      <w:r w:rsidR="001042CB">
        <w:rPr>
          <w:rFonts w:asciiTheme="minorHAnsi" w:hAnsiTheme="minorHAnsi" w:cstheme="minorHAnsi"/>
          <w:sz w:val="24"/>
          <w:szCs w:val="24"/>
        </w:rPr>
        <w:t>1</w:t>
      </w:r>
      <w:r w:rsidR="00842045" w:rsidRPr="004448B0">
        <w:rPr>
          <w:rFonts w:asciiTheme="minorHAnsi" w:hAnsiTheme="minorHAnsi" w:cstheme="minorHAnsi"/>
          <w:sz w:val="24"/>
          <w:szCs w:val="24"/>
        </w:rPr>
        <w:t xml:space="preserve">.  </w:t>
      </w:r>
      <w:r w:rsidR="007D33D7">
        <w:rPr>
          <w:rFonts w:asciiTheme="minorHAnsi" w:hAnsiTheme="minorHAnsi" w:cstheme="minorHAnsi"/>
          <w:sz w:val="24"/>
          <w:szCs w:val="24"/>
        </w:rPr>
        <w:t xml:space="preserve">The Academic Board will receive copies of </w:t>
      </w:r>
      <w:r w:rsidR="007D33D7" w:rsidRPr="004448B0">
        <w:rPr>
          <w:rFonts w:asciiTheme="minorHAnsi" w:hAnsiTheme="minorHAnsi" w:cstheme="minorHAnsi"/>
          <w:sz w:val="24"/>
          <w:szCs w:val="24"/>
        </w:rPr>
        <w:t>the preliminary independent reports of the examiners and</w:t>
      </w:r>
      <w:r w:rsidR="007D33D7">
        <w:rPr>
          <w:rFonts w:asciiTheme="minorHAnsi" w:hAnsiTheme="minorHAnsi" w:cstheme="minorHAnsi"/>
          <w:sz w:val="24"/>
          <w:szCs w:val="24"/>
        </w:rPr>
        <w:t xml:space="preserve"> their joint report, and will </w:t>
      </w:r>
      <w:r>
        <w:rPr>
          <w:rFonts w:asciiTheme="minorHAnsi" w:hAnsiTheme="minorHAnsi" w:cstheme="minorHAnsi"/>
          <w:sz w:val="24"/>
          <w:szCs w:val="24"/>
        </w:rPr>
        <w:t>reach a decision on the result.  Where the result is that the degree is to be awarded, the outcome will also be notified to the Council and to the Archbishop.</w:t>
      </w:r>
    </w:p>
    <w:p w14:paraId="40087784" w14:textId="23BDB1C4" w:rsidR="00842045" w:rsidRDefault="00842045" w:rsidP="004448B0">
      <w:pPr>
        <w:rPr>
          <w:rFonts w:asciiTheme="minorHAnsi" w:hAnsiTheme="minorHAnsi" w:cstheme="minorHAnsi"/>
          <w:sz w:val="24"/>
          <w:szCs w:val="24"/>
        </w:rPr>
      </w:pPr>
    </w:p>
    <w:p w14:paraId="6A52E2E8" w14:textId="77777777" w:rsidR="00837B8B" w:rsidRPr="00837B8B" w:rsidRDefault="00837B8B" w:rsidP="00837B8B">
      <w:pPr>
        <w:pStyle w:val="Heading3"/>
        <w:spacing w:before="0" w:after="0"/>
        <w:ind w:right="44"/>
        <w:rPr>
          <w:rFonts w:asciiTheme="minorHAnsi" w:hAnsiTheme="minorHAnsi" w:cstheme="minorHAnsi"/>
          <w:b w:val="0"/>
          <w:i/>
          <w:iCs/>
          <w:sz w:val="24"/>
          <w:szCs w:val="24"/>
        </w:rPr>
      </w:pPr>
      <w:r w:rsidRPr="00837B8B">
        <w:rPr>
          <w:rFonts w:asciiTheme="minorHAnsi" w:hAnsiTheme="minorHAnsi" w:cstheme="minorHAnsi"/>
          <w:i/>
          <w:iCs/>
          <w:sz w:val="24"/>
          <w:szCs w:val="24"/>
        </w:rPr>
        <w:t>Communication of Results and Award of Degree</w:t>
      </w:r>
    </w:p>
    <w:p w14:paraId="15513810" w14:textId="2D70743C" w:rsidR="00837B8B" w:rsidRPr="00837B8B" w:rsidRDefault="00837B8B" w:rsidP="00837B8B">
      <w:pPr>
        <w:ind w:right="44"/>
        <w:rPr>
          <w:rFonts w:asciiTheme="minorHAnsi" w:hAnsiTheme="minorHAnsi" w:cstheme="minorHAnsi"/>
          <w:sz w:val="24"/>
          <w:szCs w:val="24"/>
        </w:rPr>
      </w:pPr>
    </w:p>
    <w:p w14:paraId="1616730B" w14:textId="2B4110F3" w:rsidR="00837B8B" w:rsidRPr="00837B8B" w:rsidRDefault="00006454" w:rsidP="00837B8B">
      <w:pPr>
        <w:ind w:right="44"/>
        <w:rPr>
          <w:rFonts w:asciiTheme="minorHAnsi" w:hAnsiTheme="minorHAnsi" w:cstheme="minorHAnsi"/>
          <w:sz w:val="24"/>
          <w:szCs w:val="24"/>
        </w:rPr>
      </w:pPr>
      <w:r>
        <w:rPr>
          <w:rFonts w:asciiTheme="minorHAnsi" w:hAnsiTheme="minorHAnsi" w:cstheme="minorHAnsi"/>
          <w:sz w:val="24"/>
          <w:szCs w:val="24"/>
        </w:rPr>
        <w:t>7</w:t>
      </w:r>
      <w:r w:rsidR="001042CB">
        <w:rPr>
          <w:rFonts w:asciiTheme="minorHAnsi" w:hAnsiTheme="minorHAnsi" w:cstheme="minorHAnsi"/>
          <w:sz w:val="24"/>
          <w:szCs w:val="24"/>
        </w:rPr>
        <w:t>2</w:t>
      </w:r>
      <w:r w:rsidR="00837B8B" w:rsidRPr="00837B8B">
        <w:rPr>
          <w:rFonts w:asciiTheme="minorHAnsi" w:hAnsiTheme="minorHAnsi" w:cstheme="minorHAnsi"/>
          <w:sz w:val="24"/>
          <w:szCs w:val="24"/>
        </w:rPr>
        <w:t xml:space="preserve">.  The </w:t>
      </w:r>
      <w:r w:rsidR="007D33D7">
        <w:rPr>
          <w:rFonts w:asciiTheme="minorHAnsi" w:hAnsiTheme="minorHAnsi" w:cstheme="minorHAnsi"/>
          <w:sz w:val="24"/>
          <w:szCs w:val="24"/>
        </w:rPr>
        <w:t>Academic Dean will</w:t>
      </w:r>
      <w:r w:rsidR="00837B8B" w:rsidRPr="00837B8B">
        <w:rPr>
          <w:rFonts w:asciiTheme="minorHAnsi" w:hAnsiTheme="minorHAnsi" w:cstheme="minorHAnsi"/>
          <w:sz w:val="24"/>
          <w:szCs w:val="24"/>
        </w:rPr>
        <w:t xml:space="preserve"> communicate the </w:t>
      </w:r>
      <w:r w:rsidR="007D33D7">
        <w:rPr>
          <w:rFonts w:asciiTheme="minorHAnsi" w:hAnsiTheme="minorHAnsi" w:cstheme="minorHAnsi"/>
          <w:sz w:val="24"/>
          <w:szCs w:val="24"/>
        </w:rPr>
        <w:t>examiner</w:t>
      </w:r>
      <w:r w:rsidR="001042CB">
        <w:rPr>
          <w:rFonts w:asciiTheme="minorHAnsi" w:hAnsiTheme="minorHAnsi" w:cstheme="minorHAnsi"/>
          <w:sz w:val="24"/>
          <w:szCs w:val="24"/>
        </w:rPr>
        <w:t>s’</w:t>
      </w:r>
      <w:r w:rsidR="007D33D7">
        <w:rPr>
          <w:rFonts w:asciiTheme="minorHAnsi" w:hAnsiTheme="minorHAnsi" w:cstheme="minorHAnsi"/>
          <w:sz w:val="24"/>
          <w:szCs w:val="24"/>
        </w:rPr>
        <w:t xml:space="preserve"> recommendation </w:t>
      </w:r>
      <w:r w:rsidR="00837B8B" w:rsidRPr="00837B8B">
        <w:rPr>
          <w:rFonts w:asciiTheme="minorHAnsi" w:hAnsiTheme="minorHAnsi" w:cstheme="minorHAnsi"/>
          <w:sz w:val="24"/>
          <w:szCs w:val="24"/>
        </w:rPr>
        <w:t xml:space="preserve">to the candidate </w:t>
      </w:r>
      <w:r w:rsidR="007D33D7">
        <w:rPr>
          <w:rFonts w:asciiTheme="minorHAnsi" w:hAnsiTheme="minorHAnsi" w:cstheme="minorHAnsi"/>
          <w:sz w:val="24"/>
          <w:szCs w:val="24"/>
        </w:rPr>
        <w:t xml:space="preserve">provisionally </w:t>
      </w:r>
      <w:r w:rsidR="00837B8B" w:rsidRPr="00837B8B">
        <w:rPr>
          <w:rFonts w:asciiTheme="minorHAnsi" w:hAnsiTheme="minorHAnsi" w:cstheme="minorHAnsi"/>
          <w:sz w:val="24"/>
          <w:szCs w:val="24"/>
        </w:rPr>
        <w:t xml:space="preserve">within a week of the </w:t>
      </w:r>
      <w:r w:rsidR="00837B8B" w:rsidRPr="007D33D7">
        <w:rPr>
          <w:rFonts w:asciiTheme="minorHAnsi" w:hAnsiTheme="minorHAnsi" w:cstheme="minorHAnsi"/>
          <w:iCs/>
          <w:sz w:val="24"/>
          <w:szCs w:val="24"/>
        </w:rPr>
        <w:t>viva</w:t>
      </w:r>
      <w:r w:rsidR="00837B8B" w:rsidRPr="00837B8B">
        <w:rPr>
          <w:rFonts w:asciiTheme="minorHAnsi" w:hAnsiTheme="minorHAnsi" w:cstheme="minorHAnsi"/>
          <w:sz w:val="24"/>
          <w:szCs w:val="24"/>
        </w:rPr>
        <w:t>.</w:t>
      </w:r>
      <w:r w:rsidR="00BA6B9E">
        <w:rPr>
          <w:rFonts w:asciiTheme="minorHAnsi" w:hAnsiTheme="minorHAnsi" w:cstheme="minorHAnsi"/>
          <w:sz w:val="24"/>
          <w:szCs w:val="24"/>
        </w:rPr>
        <w:t xml:space="preserve"> </w:t>
      </w:r>
      <w:r w:rsidR="00837B8B" w:rsidRPr="00837B8B">
        <w:rPr>
          <w:rFonts w:asciiTheme="minorHAnsi" w:hAnsiTheme="minorHAnsi" w:cstheme="minorHAnsi"/>
          <w:sz w:val="24"/>
          <w:szCs w:val="24"/>
        </w:rPr>
        <w:t xml:space="preserve"> The candidate will </w:t>
      </w:r>
      <w:r w:rsidR="007D33D7">
        <w:rPr>
          <w:rFonts w:asciiTheme="minorHAnsi" w:hAnsiTheme="minorHAnsi" w:cstheme="minorHAnsi"/>
          <w:sz w:val="24"/>
          <w:szCs w:val="24"/>
        </w:rPr>
        <w:t xml:space="preserve">then </w:t>
      </w:r>
      <w:r w:rsidR="00837B8B" w:rsidRPr="00837B8B">
        <w:rPr>
          <w:rFonts w:asciiTheme="minorHAnsi" w:hAnsiTheme="minorHAnsi" w:cstheme="minorHAnsi"/>
          <w:sz w:val="24"/>
          <w:szCs w:val="24"/>
        </w:rPr>
        <w:t xml:space="preserve">be informed of the result </w:t>
      </w:r>
      <w:r w:rsidR="007D33D7">
        <w:rPr>
          <w:rFonts w:asciiTheme="minorHAnsi" w:hAnsiTheme="minorHAnsi" w:cstheme="minorHAnsi"/>
          <w:sz w:val="24"/>
          <w:szCs w:val="24"/>
        </w:rPr>
        <w:t xml:space="preserve">officially </w:t>
      </w:r>
      <w:r w:rsidR="00837B8B" w:rsidRPr="00837B8B">
        <w:rPr>
          <w:rFonts w:asciiTheme="minorHAnsi" w:hAnsiTheme="minorHAnsi" w:cstheme="minorHAnsi"/>
          <w:sz w:val="24"/>
          <w:szCs w:val="24"/>
        </w:rPr>
        <w:t xml:space="preserve">immediately after the meeting at which </w:t>
      </w:r>
      <w:r w:rsidR="007D33D7">
        <w:rPr>
          <w:rFonts w:asciiTheme="minorHAnsi" w:hAnsiTheme="minorHAnsi" w:cstheme="minorHAnsi"/>
          <w:sz w:val="24"/>
          <w:szCs w:val="24"/>
        </w:rPr>
        <w:t xml:space="preserve">the Academic Board makes </w:t>
      </w:r>
      <w:r w:rsidR="00BA6B9E">
        <w:rPr>
          <w:rFonts w:asciiTheme="minorHAnsi" w:hAnsiTheme="minorHAnsi" w:cstheme="minorHAnsi"/>
          <w:sz w:val="24"/>
          <w:szCs w:val="24"/>
        </w:rPr>
        <w:t>t</w:t>
      </w:r>
      <w:r w:rsidR="00837B8B" w:rsidRPr="00837B8B">
        <w:rPr>
          <w:rFonts w:asciiTheme="minorHAnsi" w:hAnsiTheme="minorHAnsi" w:cstheme="minorHAnsi"/>
          <w:sz w:val="24"/>
          <w:szCs w:val="24"/>
        </w:rPr>
        <w:t xml:space="preserve">he </w:t>
      </w:r>
      <w:r w:rsidR="007D33D7">
        <w:rPr>
          <w:rFonts w:asciiTheme="minorHAnsi" w:hAnsiTheme="minorHAnsi" w:cstheme="minorHAnsi"/>
          <w:sz w:val="24"/>
          <w:szCs w:val="24"/>
        </w:rPr>
        <w:t xml:space="preserve">final </w:t>
      </w:r>
      <w:r w:rsidR="001042CB">
        <w:rPr>
          <w:rFonts w:asciiTheme="minorHAnsi" w:hAnsiTheme="minorHAnsi" w:cstheme="minorHAnsi"/>
          <w:sz w:val="24"/>
          <w:szCs w:val="24"/>
        </w:rPr>
        <w:t>decision</w:t>
      </w:r>
      <w:r w:rsidR="007D33D7">
        <w:rPr>
          <w:rFonts w:asciiTheme="minorHAnsi" w:hAnsiTheme="minorHAnsi" w:cstheme="minorHAnsi"/>
          <w:sz w:val="24"/>
          <w:szCs w:val="24"/>
        </w:rPr>
        <w:t>.</w:t>
      </w:r>
      <w:r w:rsidR="00837B8B" w:rsidRPr="00837B8B">
        <w:rPr>
          <w:rFonts w:asciiTheme="minorHAnsi" w:hAnsiTheme="minorHAnsi" w:cstheme="minorHAnsi"/>
          <w:sz w:val="24"/>
          <w:szCs w:val="24"/>
        </w:rPr>
        <w:t xml:space="preserve"> </w:t>
      </w:r>
    </w:p>
    <w:p w14:paraId="4C346409" w14:textId="77777777" w:rsidR="00837B8B" w:rsidRPr="00837B8B" w:rsidRDefault="00837B8B" w:rsidP="00837B8B">
      <w:pPr>
        <w:ind w:right="44"/>
        <w:rPr>
          <w:rFonts w:asciiTheme="minorHAnsi" w:hAnsiTheme="minorHAnsi" w:cstheme="minorHAnsi"/>
          <w:sz w:val="24"/>
          <w:szCs w:val="24"/>
        </w:rPr>
      </w:pPr>
    </w:p>
    <w:p w14:paraId="336D272C" w14:textId="37FDB6B7" w:rsidR="00837B8B" w:rsidRPr="00837B8B" w:rsidRDefault="007D33D7" w:rsidP="007D33D7">
      <w:pPr>
        <w:ind w:right="44"/>
        <w:rPr>
          <w:rFonts w:asciiTheme="minorHAnsi" w:hAnsiTheme="minorHAnsi" w:cstheme="minorHAnsi"/>
          <w:sz w:val="24"/>
          <w:szCs w:val="24"/>
        </w:rPr>
      </w:pPr>
      <w:r>
        <w:rPr>
          <w:rFonts w:asciiTheme="minorHAnsi" w:hAnsiTheme="minorHAnsi" w:cstheme="minorHAnsi"/>
          <w:sz w:val="24"/>
          <w:szCs w:val="24"/>
        </w:rPr>
        <w:t>7</w:t>
      </w:r>
      <w:r w:rsidR="001042CB">
        <w:rPr>
          <w:rFonts w:asciiTheme="minorHAnsi" w:hAnsiTheme="minorHAnsi" w:cstheme="minorHAnsi"/>
          <w:sz w:val="24"/>
          <w:szCs w:val="24"/>
        </w:rPr>
        <w:t>3</w:t>
      </w:r>
      <w:r w:rsidR="00837B8B" w:rsidRPr="00837B8B">
        <w:rPr>
          <w:rFonts w:asciiTheme="minorHAnsi" w:hAnsiTheme="minorHAnsi" w:cstheme="minorHAnsi"/>
          <w:sz w:val="24"/>
          <w:szCs w:val="24"/>
        </w:rPr>
        <w:t xml:space="preserve">.  Degrees </w:t>
      </w:r>
      <w:r w:rsidR="00C83D02" w:rsidRPr="00CF44E0">
        <w:rPr>
          <w:rFonts w:asciiTheme="minorHAnsi" w:hAnsiTheme="minorHAnsi" w:cstheme="minorHAnsi"/>
          <w:sz w:val="24"/>
          <w:szCs w:val="24"/>
        </w:rPr>
        <w:t xml:space="preserve">will be presented by the Archbishop or his representative on a date of </w:t>
      </w:r>
      <w:r w:rsidR="00BA6B9E">
        <w:rPr>
          <w:rFonts w:asciiTheme="minorHAnsi" w:hAnsiTheme="minorHAnsi" w:cstheme="minorHAnsi"/>
          <w:sz w:val="24"/>
          <w:szCs w:val="24"/>
        </w:rPr>
        <w:t>his</w:t>
      </w:r>
      <w:r w:rsidR="00C83D02" w:rsidRPr="00CF44E0">
        <w:rPr>
          <w:rFonts w:asciiTheme="minorHAnsi" w:hAnsiTheme="minorHAnsi" w:cstheme="minorHAnsi"/>
          <w:sz w:val="24"/>
          <w:szCs w:val="24"/>
        </w:rPr>
        <w:t xml:space="preserve"> choosing</w:t>
      </w:r>
      <w:r>
        <w:rPr>
          <w:rFonts w:asciiTheme="minorHAnsi" w:hAnsiTheme="minorHAnsi" w:cstheme="minorHAnsi"/>
          <w:sz w:val="24"/>
          <w:szCs w:val="24"/>
        </w:rPr>
        <w:t xml:space="preserve">, </w:t>
      </w:r>
      <w:r w:rsidR="00837B8B" w:rsidRPr="00837B8B">
        <w:rPr>
          <w:rFonts w:asciiTheme="minorHAnsi" w:hAnsiTheme="minorHAnsi" w:cstheme="minorHAnsi"/>
          <w:sz w:val="24"/>
          <w:szCs w:val="24"/>
        </w:rPr>
        <w:t>in the context of Anglican worship.</w:t>
      </w:r>
    </w:p>
    <w:p w14:paraId="3F5967D9" w14:textId="39CCE831" w:rsidR="00DD7646" w:rsidRDefault="00DD7646" w:rsidP="00837B8B">
      <w:pPr>
        <w:rPr>
          <w:rFonts w:asciiTheme="minorHAnsi" w:hAnsiTheme="minorHAnsi" w:cstheme="minorHAnsi"/>
          <w:sz w:val="24"/>
          <w:szCs w:val="24"/>
        </w:rPr>
      </w:pPr>
    </w:p>
    <w:p w14:paraId="04F47898" w14:textId="5EFD711C" w:rsidR="00837B8B" w:rsidRPr="0054154A" w:rsidRDefault="0054154A" w:rsidP="00837B8B">
      <w:pPr>
        <w:rPr>
          <w:rFonts w:asciiTheme="minorHAnsi" w:hAnsiTheme="minorHAnsi" w:cstheme="minorHAnsi"/>
          <w:b/>
          <w:bCs/>
          <w:sz w:val="24"/>
          <w:szCs w:val="24"/>
        </w:rPr>
      </w:pPr>
      <w:r w:rsidRPr="0054154A">
        <w:rPr>
          <w:rFonts w:asciiTheme="minorHAnsi" w:hAnsiTheme="minorHAnsi" w:cstheme="minorHAnsi"/>
          <w:b/>
          <w:bCs/>
          <w:sz w:val="24"/>
          <w:szCs w:val="24"/>
        </w:rPr>
        <w:t>EXAMINATION APPEALS</w:t>
      </w:r>
    </w:p>
    <w:p w14:paraId="5EB8B6DB" w14:textId="77777777" w:rsidR="00837B8B" w:rsidRPr="00837B8B" w:rsidRDefault="00837B8B" w:rsidP="00837B8B">
      <w:pPr>
        <w:rPr>
          <w:rFonts w:asciiTheme="minorHAnsi" w:hAnsiTheme="minorHAnsi" w:cstheme="minorHAnsi"/>
          <w:sz w:val="24"/>
          <w:szCs w:val="24"/>
        </w:rPr>
      </w:pPr>
    </w:p>
    <w:p w14:paraId="3D25713F" w14:textId="308F7A5A" w:rsidR="00837B8B" w:rsidRPr="00BA6B9E" w:rsidRDefault="007D33D7" w:rsidP="00837B8B">
      <w:pPr>
        <w:rPr>
          <w:rFonts w:asciiTheme="minorHAnsi" w:hAnsiTheme="minorHAnsi" w:cstheme="minorHAnsi"/>
          <w:sz w:val="24"/>
          <w:szCs w:val="24"/>
        </w:rPr>
      </w:pPr>
      <w:r w:rsidRPr="00BA6B9E">
        <w:rPr>
          <w:rFonts w:asciiTheme="minorHAnsi" w:hAnsiTheme="minorHAnsi" w:cstheme="minorHAnsi"/>
          <w:sz w:val="24"/>
          <w:szCs w:val="24"/>
        </w:rPr>
        <w:lastRenderedPageBreak/>
        <w:t>7</w:t>
      </w:r>
      <w:r w:rsidR="001042CB">
        <w:rPr>
          <w:rFonts w:asciiTheme="minorHAnsi" w:hAnsiTheme="minorHAnsi" w:cstheme="minorHAnsi"/>
          <w:sz w:val="24"/>
          <w:szCs w:val="24"/>
        </w:rPr>
        <w:t>4</w:t>
      </w:r>
      <w:r w:rsidR="00837B8B" w:rsidRPr="00BA6B9E">
        <w:rPr>
          <w:rFonts w:asciiTheme="minorHAnsi" w:hAnsiTheme="minorHAnsi" w:cstheme="minorHAnsi"/>
          <w:sz w:val="24"/>
          <w:szCs w:val="24"/>
        </w:rPr>
        <w:t xml:space="preserve">.  </w:t>
      </w:r>
      <w:r w:rsidR="006D69B5" w:rsidRPr="00BA6B9E">
        <w:rPr>
          <w:rFonts w:asciiTheme="minorHAnsi" w:hAnsiTheme="minorHAnsi" w:cstheme="minorHAnsi"/>
          <w:sz w:val="24"/>
          <w:szCs w:val="24"/>
        </w:rPr>
        <w:t>In circumstances where the final result of the examination process is that the degree for which the candidate was being examined was not awarded</w:t>
      </w:r>
      <w:r w:rsidR="0049384A">
        <w:rPr>
          <w:rFonts w:asciiTheme="minorHAnsi" w:hAnsiTheme="minorHAnsi" w:cstheme="minorHAnsi"/>
          <w:sz w:val="24"/>
          <w:szCs w:val="24"/>
        </w:rPr>
        <w:t xml:space="preserve"> and</w:t>
      </w:r>
      <w:r w:rsidR="00837B8B" w:rsidRPr="00BA6B9E">
        <w:rPr>
          <w:rFonts w:asciiTheme="minorHAnsi" w:hAnsiTheme="minorHAnsi" w:cstheme="minorHAnsi"/>
          <w:sz w:val="24"/>
          <w:szCs w:val="24"/>
        </w:rPr>
        <w:t xml:space="preserve"> </w:t>
      </w:r>
      <w:r w:rsidR="006D69B5" w:rsidRPr="00BA6B9E">
        <w:rPr>
          <w:rFonts w:asciiTheme="minorHAnsi" w:hAnsiTheme="minorHAnsi" w:cstheme="minorHAnsi"/>
          <w:sz w:val="24"/>
          <w:szCs w:val="24"/>
        </w:rPr>
        <w:t>the candidate</w:t>
      </w:r>
      <w:r w:rsidR="00837B8B" w:rsidRPr="00BA6B9E">
        <w:rPr>
          <w:rFonts w:asciiTheme="minorHAnsi" w:hAnsiTheme="minorHAnsi" w:cstheme="minorHAnsi"/>
          <w:sz w:val="24"/>
          <w:szCs w:val="24"/>
        </w:rPr>
        <w:t xml:space="preserve"> </w:t>
      </w:r>
      <w:r w:rsidR="00B21DB0">
        <w:rPr>
          <w:rFonts w:asciiTheme="minorHAnsi" w:hAnsiTheme="minorHAnsi" w:cstheme="minorHAnsi"/>
          <w:sz w:val="24"/>
          <w:szCs w:val="24"/>
        </w:rPr>
        <w:t>wishes</w:t>
      </w:r>
      <w:r w:rsidR="00837B8B" w:rsidRPr="00BA6B9E">
        <w:rPr>
          <w:rFonts w:asciiTheme="minorHAnsi" w:hAnsiTheme="minorHAnsi" w:cstheme="minorHAnsi"/>
          <w:sz w:val="24"/>
          <w:szCs w:val="24"/>
        </w:rPr>
        <w:t xml:space="preserve"> to lodge an appeal against </w:t>
      </w:r>
      <w:r w:rsidR="006D69B5" w:rsidRPr="00BA6B9E">
        <w:rPr>
          <w:rFonts w:asciiTheme="minorHAnsi" w:hAnsiTheme="minorHAnsi" w:cstheme="minorHAnsi"/>
          <w:sz w:val="24"/>
          <w:szCs w:val="24"/>
        </w:rPr>
        <w:t>this</w:t>
      </w:r>
      <w:r w:rsidR="00837B8B" w:rsidRPr="00BA6B9E">
        <w:rPr>
          <w:rFonts w:asciiTheme="minorHAnsi" w:hAnsiTheme="minorHAnsi" w:cstheme="minorHAnsi"/>
          <w:sz w:val="24"/>
          <w:szCs w:val="24"/>
        </w:rPr>
        <w:t xml:space="preserve"> decision, he/she may use the </w:t>
      </w:r>
      <w:r w:rsidR="005E191B">
        <w:rPr>
          <w:rFonts w:asciiTheme="minorHAnsi" w:hAnsiTheme="minorHAnsi" w:cstheme="minorHAnsi"/>
          <w:sz w:val="24"/>
          <w:szCs w:val="24"/>
        </w:rPr>
        <w:t>Scheme</w:t>
      </w:r>
      <w:r w:rsidR="00837B8B" w:rsidRPr="00BA6B9E">
        <w:rPr>
          <w:rFonts w:asciiTheme="minorHAnsi" w:hAnsiTheme="minorHAnsi" w:cstheme="minorHAnsi"/>
          <w:sz w:val="24"/>
          <w:szCs w:val="24"/>
        </w:rPr>
        <w:t xml:space="preserve">’s Appeals Procedure, which is available on the </w:t>
      </w:r>
      <w:r w:rsidR="005E191B">
        <w:rPr>
          <w:rFonts w:asciiTheme="minorHAnsi" w:hAnsiTheme="minorHAnsi" w:cstheme="minorHAnsi"/>
          <w:sz w:val="24"/>
          <w:szCs w:val="24"/>
        </w:rPr>
        <w:t>Scheme</w:t>
      </w:r>
      <w:r w:rsidR="00837B8B" w:rsidRPr="00BA6B9E">
        <w:rPr>
          <w:rFonts w:asciiTheme="minorHAnsi" w:hAnsiTheme="minorHAnsi" w:cstheme="minorHAnsi"/>
          <w:sz w:val="24"/>
          <w:szCs w:val="24"/>
        </w:rPr>
        <w:t>’s web site</w:t>
      </w:r>
      <w:r w:rsidR="009D0149">
        <w:rPr>
          <w:rFonts w:asciiTheme="minorHAnsi" w:hAnsiTheme="minorHAnsi" w:cstheme="minorHAnsi"/>
          <w:sz w:val="24"/>
          <w:szCs w:val="24"/>
        </w:rPr>
        <w:t>.</w:t>
      </w:r>
    </w:p>
    <w:p w14:paraId="60765913" w14:textId="77777777" w:rsidR="00837B8B" w:rsidRDefault="00837B8B" w:rsidP="00837B8B">
      <w:pPr>
        <w:rPr>
          <w:rFonts w:asciiTheme="minorHAnsi" w:hAnsiTheme="minorHAnsi" w:cstheme="minorHAnsi"/>
          <w:b/>
          <w:bCs/>
          <w:i/>
          <w:iCs/>
          <w:sz w:val="24"/>
          <w:szCs w:val="24"/>
        </w:rPr>
      </w:pPr>
    </w:p>
    <w:p w14:paraId="374409EA" w14:textId="463A103A" w:rsidR="00837B8B" w:rsidRPr="000B67B1" w:rsidRDefault="00C83D02" w:rsidP="00837B8B">
      <w:pPr>
        <w:rPr>
          <w:rFonts w:asciiTheme="minorHAnsi" w:hAnsiTheme="minorHAnsi" w:cstheme="minorHAnsi"/>
          <w:sz w:val="24"/>
          <w:szCs w:val="24"/>
        </w:rPr>
      </w:pPr>
      <w:r>
        <w:rPr>
          <w:rFonts w:asciiTheme="minorHAnsi" w:hAnsiTheme="minorHAnsi" w:cstheme="minorHAnsi"/>
          <w:sz w:val="24"/>
          <w:szCs w:val="24"/>
        </w:rPr>
        <w:t>7</w:t>
      </w:r>
      <w:r w:rsidR="001042CB">
        <w:rPr>
          <w:rFonts w:asciiTheme="minorHAnsi" w:hAnsiTheme="minorHAnsi" w:cstheme="minorHAnsi"/>
          <w:sz w:val="24"/>
          <w:szCs w:val="24"/>
        </w:rPr>
        <w:t>5</w:t>
      </w:r>
      <w:r w:rsidR="00837B8B">
        <w:rPr>
          <w:rFonts w:asciiTheme="minorHAnsi" w:hAnsiTheme="minorHAnsi" w:cstheme="minorHAnsi"/>
          <w:sz w:val="24"/>
          <w:szCs w:val="24"/>
        </w:rPr>
        <w:t xml:space="preserve">.  If a </w:t>
      </w:r>
      <w:r w:rsidR="006D69B5">
        <w:rPr>
          <w:rFonts w:asciiTheme="minorHAnsi" w:hAnsiTheme="minorHAnsi" w:cstheme="minorHAnsi"/>
          <w:sz w:val="24"/>
          <w:szCs w:val="24"/>
        </w:rPr>
        <w:t>candidate</w:t>
      </w:r>
      <w:r w:rsidR="00837B8B">
        <w:rPr>
          <w:rFonts w:asciiTheme="minorHAnsi" w:hAnsiTheme="minorHAnsi" w:cstheme="minorHAnsi"/>
          <w:sz w:val="24"/>
          <w:szCs w:val="24"/>
        </w:rPr>
        <w:t xml:space="preserve"> lodges an appeal under </w:t>
      </w:r>
      <w:r w:rsidR="009D0149">
        <w:rPr>
          <w:rFonts w:asciiTheme="minorHAnsi" w:hAnsiTheme="minorHAnsi" w:cstheme="minorHAnsi"/>
          <w:sz w:val="24"/>
          <w:szCs w:val="24"/>
        </w:rPr>
        <w:t xml:space="preserve">these </w:t>
      </w:r>
      <w:r w:rsidR="00837B8B">
        <w:rPr>
          <w:rFonts w:asciiTheme="minorHAnsi" w:hAnsiTheme="minorHAnsi" w:cstheme="minorHAnsi"/>
          <w:sz w:val="24"/>
          <w:szCs w:val="24"/>
        </w:rPr>
        <w:t>paragraph</w:t>
      </w:r>
      <w:r w:rsidR="009D0149">
        <w:rPr>
          <w:rFonts w:asciiTheme="minorHAnsi" w:hAnsiTheme="minorHAnsi" w:cstheme="minorHAnsi"/>
          <w:sz w:val="24"/>
          <w:szCs w:val="24"/>
        </w:rPr>
        <w:t>s</w:t>
      </w:r>
      <w:r w:rsidR="00837B8B">
        <w:rPr>
          <w:rFonts w:asciiTheme="minorHAnsi" w:hAnsiTheme="minorHAnsi" w:cstheme="minorHAnsi"/>
          <w:sz w:val="24"/>
          <w:szCs w:val="24"/>
        </w:rPr>
        <w:t xml:space="preserve"> and is dissatisfied with the outcome, it will be open to him/her to take the appeal to the Office of the Independent Adjudicator for Higher Education, </w:t>
      </w:r>
      <w:r w:rsidR="00493D41">
        <w:rPr>
          <w:rFonts w:asciiTheme="minorHAnsi" w:hAnsiTheme="minorHAnsi" w:cstheme="minorHAnsi"/>
          <w:sz w:val="24"/>
          <w:szCs w:val="24"/>
        </w:rPr>
        <w:t>as</w:t>
      </w:r>
      <w:r w:rsidR="00837B8B">
        <w:rPr>
          <w:rFonts w:asciiTheme="minorHAnsi" w:hAnsiTheme="minorHAnsi" w:cstheme="minorHAnsi"/>
          <w:sz w:val="24"/>
          <w:szCs w:val="24"/>
        </w:rPr>
        <w:t xml:space="preserve"> set out in the </w:t>
      </w:r>
      <w:r w:rsidR="006D69B5">
        <w:rPr>
          <w:rFonts w:asciiTheme="minorHAnsi" w:hAnsiTheme="minorHAnsi" w:cstheme="minorHAnsi"/>
          <w:sz w:val="24"/>
          <w:szCs w:val="24"/>
        </w:rPr>
        <w:t>Appeals</w:t>
      </w:r>
      <w:r w:rsidR="00837B8B">
        <w:rPr>
          <w:rFonts w:asciiTheme="minorHAnsi" w:hAnsiTheme="minorHAnsi" w:cstheme="minorHAnsi"/>
          <w:sz w:val="24"/>
          <w:szCs w:val="24"/>
        </w:rPr>
        <w:t xml:space="preserve"> Procedure. </w:t>
      </w:r>
    </w:p>
    <w:p w14:paraId="5F71C1B8" w14:textId="7E42F41F" w:rsidR="00D51F62" w:rsidRDefault="00D51F62" w:rsidP="004448B0">
      <w:pPr>
        <w:rPr>
          <w:rFonts w:asciiTheme="minorHAnsi" w:hAnsiTheme="minorHAnsi" w:cstheme="minorHAnsi"/>
          <w:sz w:val="24"/>
          <w:szCs w:val="24"/>
        </w:rPr>
      </w:pPr>
    </w:p>
    <w:p w14:paraId="699C3D2C" w14:textId="29E3C130" w:rsidR="00FB3551" w:rsidRDefault="00FB3551" w:rsidP="004448B0">
      <w:pPr>
        <w:rPr>
          <w:rFonts w:asciiTheme="minorHAnsi" w:hAnsiTheme="minorHAnsi" w:cstheme="minorHAnsi"/>
          <w:sz w:val="24"/>
          <w:szCs w:val="24"/>
        </w:rPr>
      </w:pPr>
    </w:p>
    <w:p w14:paraId="2177201D" w14:textId="77777777" w:rsidR="00FB3551" w:rsidRDefault="00FB3551" w:rsidP="004448B0">
      <w:pPr>
        <w:rPr>
          <w:rFonts w:asciiTheme="minorHAnsi" w:hAnsiTheme="minorHAnsi" w:cstheme="minorHAnsi"/>
          <w:sz w:val="24"/>
          <w:szCs w:val="24"/>
        </w:rPr>
      </w:pPr>
    </w:p>
    <w:p w14:paraId="65FBF59A" w14:textId="4E77F173" w:rsidR="00D51F62" w:rsidRPr="005E191B" w:rsidRDefault="005E191B" w:rsidP="004448B0">
      <w:pPr>
        <w:rPr>
          <w:rFonts w:asciiTheme="minorHAnsi" w:hAnsiTheme="minorHAnsi" w:cstheme="minorHAnsi"/>
          <w:sz w:val="24"/>
          <w:szCs w:val="24"/>
        </w:rPr>
      </w:pPr>
      <w:r w:rsidRPr="005E191B">
        <w:rPr>
          <w:rFonts w:asciiTheme="minorHAnsi" w:hAnsiTheme="minorHAnsi" w:cstheme="minorHAnsi"/>
          <w:sz w:val="24"/>
          <w:szCs w:val="24"/>
        </w:rPr>
        <w:t>3 January 2023</w:t>
      </w:r>
    </w:p>
    <w:p w14:paraId="43A829CA" w14:textId="77777777" w:rsidR="009D0149" w:rsidRDefault="009D0149">
      <w:pPr>
        <w:rPr>
          <w:rFonts w:asciiTheme="minorHAnsi" w:hAnsiTheme="minorHAnsi" w:cstheme="minorHAnsi"/>
          <w:b/>
          <w:bCs/>
          <w:sz w:val="24"/>
          <w:szCs w:val="24"/>
        </w:rPr>
      </w:pPr>
      <w:r>
        <w:rPr>
          <w:rFonts w:asciiTheme="minorHAnsi" w:hAnsiTheme="minorHAnsi" w:cstheme="minorHAnsi"/>
          <w:b/>
          <w:bCs/>
          <w:sz w:val="24"/>
          <w:szCs w:val="24"/>
        </w:rPr>
        <w:br w:type="page"/>
      </w:r>
    </w:p>
    <w:p w14:paraId="3D0620F9" w14:textId="3235591B" w:rsidR="00DD7646" w:rsidRPr="000B5C14" w:rsidRDefault="00DD7646" w:rsidP="000B5C14">
      <w:pPr>
        <w:rPr>
          <w:rFonts w:asciiTheme="minorHAnsi" w:hAnsiTheme="minorHAnsi" w:cstheme="minorHAnsi"/>
          <w:b/>
          <w:bCs/>
          <w:sz w:val="24"/>
          <w:szCs w:val="24"/>
        </w:rPr>
      </w:pPr>
      <w:r w:rsidRPr="000B5C14">
        <w:rPr>
          <w:rFonts w:asciiTheme="minorHAnsi" w:hAnsiTheme="minorHAnsi" w:cstheme="minorHAnsi"/>
          <w:b/>
          <w:bCs/>
          <w:sz w:val="24"/>
          <w:szCs w:val="24"/>
        </w:rPr>
        <w:lastRenderedPageBreak/>
        <w:t>Annex</w:t>
      </w:r>
      <w:r w:rsidR="000B5C14" w:rsidRPr="000B5C14">
        <w:rPr>
          <w:rFonts w:asciiTheme="minorHAnsi" w:hAnsiTheme="minorHAnsi" w:cstheme="minorHAnsi"/>
          <w:b/>
          <w:bCs/>
          <w:sz w:val="24"/>
          <w:szCs w:val="24"/>
        </w:rPr>
        <w:t xml:space="preserve"> </w:t>
      </w:r>
      <w:r w:rsidR="000B5C14">
        <w:rPr>
          <w:rFonts w:asciiTheme="minorHAnsi" w:hAnsiTheme="minorHAnsi" w:cstheme="minorHAnsi"/>
          <w:b/>
          <w:bCs/>
          <w:sz w:val="24"/>
          <w:szCs w:val="24"/>
        </w:rPr>
        <w:t>A</w:t>
      </w:r>
    </w:p>
    <w:p w14:paraId="18D79116" w14:textId="20E5A5F4" w:rsidR="00DD7646" w:rsidRPr="000B5C14" w:rsidRDefault="00DD7646" w:rsidP="000B5C14">
      <w:pPr>
        <w:rPr>
          <w:rFonts w:asciiTheme="minorHAnsi" w:hAnsiTheme="minorHAnsi" w:cstheme="minorHAnsi"/>
          <w:sz w:val="24"/>
          <w:szCs w:val="24"/>
        </w:rPr>
      </w:pPr>
    </w:p>
    <w:p w14:paraId="4617929B" w14:textId="5E72D084" w:rsidR="00DD7646" w:rsidRPr="000B5C14" w:rsidRDefault="00B81D33" w:rsidP="000B5C14">
      <w:pPr>
        <w:pStyle w:val="Heading3"/>
        <w:spacing w:before="0" w:after="0"/>
        <w:ind w:right="44"/>
        <w:rPr>
          <w:rFonts w:asciiTheme="minorHAnsi" w:hAnsiTheme="minorHAnsi" w:cstheme="minorHAnsi"/>
          <w:sz w:val="24"/>
          <w:szCs w:val="24"/>
        </w:rPr>
      </w:pPr>
      <w:r>
        <w:rPr>
          <w:rFonts w:asciiTheme="minorHAnsi" w:hAnsiTheme="minorHAnsi" w:cstheme="minorHAnsi"/>
          <w:sz w:val="24"/>
          <w:szCs w:val="24"/>
        </w:rPr>
        <w:t xml:space="preserve">STUDENT </w:t>
      </w:r>
      <w:r w:rsidR="000B5C14" w:rsidRPr="000B5C14">
        <w:rPr>
          <w:rFonts w:asciiTheme="minorHAnsi" w:hAnsiTheme="minorHAnsi" w:cstheme="minorHAnsi"/>
          <w:sz w:val="24"/>
          <w:szCs w:val="24"/>
        </w:rPr>
        <w:t>FEES</w:t>
      </w:r>
      <w:r>
        <w:rPr>
          <w:rFonts w:asciiTheme="minorHAnsi" w:hAnsiTheme="minorHAnsi" w:cstheme="minorHAnsi"/>
          <w:sz w:val="24"/>
          <w:szCs w:val="24"/>
        </w:rPr>
        <w:t xml:space="preserve"> </w:t>
      </w:r>
    </w:p>
    <w:p w14:paraId="1160184E" w14:textId="77777777" w:rsidR="00DD7646" w:rsidRPr="000B5C14" w:rsidRDefault="00DD7646" w:rsidP="000B5C14">
      <w:pPr>
        <w:ind w:right="44"/>
        <w:rPr>
          <w:rFonts w:asciiTheme="minorHAnsi" w:hAnsiTheme="minorHAnsi" w:cstheme="minorHAnsi"/>
          <w:sz w:val="24"/>
          <w:szCs w:val="24"/>
        </w:rPr>
      </w:pPr>
    </w:p>
    <w:p w14:paraId="4FE0BDB2" w14:textId="77777777" w:rsidR="001E145C" w:rsidRPr="00C201D9" w:rsidRDefault="001E145C" w:rsidP="001E145C">
      <w:pPr>
        <w:pStyle w:val="NormalWeb"/>
        <w:spacing w:before="0" w:beforeAutospacing="0" w:after="0" w:afterAutospacing="0"/>
        <w:rPr>
          <w:rFonts w:asciiTheme="minorHAnsi" w:hAnsiTheme="minorHAnsi" w:cstheme="minorHAnsi"/>
          <w:color w:val="000000"/>
          <w:sz w:val="22"/>
          <w:szCs w:val="22"/>
        </w:rPr>
      </w:pPr>
      <w:r w:rsidRPr="00C201D9">
        <w:rPr>
          <w:rFonts w:asciiTheme="minorHAnsi" w:hAnsiTheme="minorHAnsi" w:cstheme="minorHAnsi"/>
          <w:color w:val="000000"/>
          <w:sz w:val="22"/>
          <w:szCs w:val="22"/>
        </w:rPr>
        <w:t xml:space="preserve">A.1 </w:t>
      </w:r>
      <w:r>
        <w:rPr>
          <w:rFonts w:asciiTheme="minorHAnsi" w:hAnsiTheme="minorHAnsi" w:cstheme="minorHAnsi"/>
          <w:color w:val="000000"/>
          <w:sz w:val="22"/>
          <w:szCs w:val="22"/>
        </w:rPr>
        <w:t xml:space="preserve"> </w:t>
      </w:r>
      <w:r w:rsidRPr="00C201D9">
        <w:rPr>
          <w:rFonts w:asciiTheme="minorHAnsi" w:hAnsiTheme="minorHAnsi" w:cstheme="minorHAnsi"/>
          <w:color w:val="000000"/>
          <w:sz w:val="22"/>
          <w:szCs w:val="22"/>
        </w:rPr>
        <w:t>The fee structure is as follows:</w:t>
      </w:r>
    </w:p>
    <w:p w14:paraId="7BDA3BCA" w14:textId="77777777" w:rsidR="001E145C" w:rsidRDefault="001E145C" w:rsidP="001E145C">
      <w:pPr>
        <w:pStyle w:val="NormalWeb"/>
        <w:spacing w:before="0" w:beforeAutospacing="0" w:after="0" w:afterAutospacing="0"/>
        <w:rPr>
          <w:rFonts w:asciiTheme="minorHAnsi" w:hAnsiTheme="minorHAnsi" w:cstheme="minorHAnsi"/>
          <w:color w:val="000000"/>
          <w:sz w:val="22"/>
          <w:szCs w:val="22"/>
        </w:rPr>
      </w:pPr>
    </w:p>
    <w:p w14:paraId="7E34A452" w14:textId="5144C9C8" w:rsidR="001E145C" w:rsidRPr="00C201D9" w:rsidRDefault="00FA0A46" w:rsidP="00FA0A46">
      <w:pPr>
        <w:pStyle w:val="NormalWeb"/>
        <w:numPr>
          <w:ilvl w:val="0"/>
          <w:numId w:val="26"/>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a</w:t>
      </w:r>
      <w:r w:rsidR="001E145C" w:rsidRPr="00C201D9">
        <w:rPr>
          <w:rFonts w:asciiTheme="minorHAnsi" w:hAnsiTheme="minorHAnsi" w:cstheme="minorHAnsi"/>
          <w:color w:val="000000"/>
          <w:sz w:val="22"/>
          <w:szCs w:val="22"/>
        </w:rPr>
        <w:t xml:space="preserve"> flat fee for the probationary period, regardless of the length of this period </w:t>
      </w:r>
      <w:r w:rsidR="001E145C">
        <w:rPr>
          <w:rFonts w:asciiTheme="minorHAnsi" w:hAnsiTheme="minorHAnsi" w:cstheme="minorHAnsi"/>
          <w:color w:val="000000"/>
          <w:sz w:val="22"/>
          <w:szCs w:val="22"/>
        </w:rPr>
        <w:t xml:space="preserve">which can be </w:t>
      </w:r>
      <w:r w:rsidR="001E145C" w:rsidRPr="00C201D9">
        <w:rPr>
          <w:rFonts w:asciiTheme="minorHAnsi" w:hAnsiTheme="minorHAnsi" w:cstheme="minorHAnsi"/>
          <w:color w:val="000000"/>
          <w:sz w:val="22"/>
          <w:szCs w:val="22"/>
        </w:rPr>
        <w:t>up to a maximum length of one year</w:t>
      </w:r>
      <w:r w:rsidR="001E145C">
        <w:rPr>
          <w:rFonts w:asciiTheme="minorHAnsi" w:hAnsiTheme="minorHAnsi" w:cstheme="minorHAnsi"/>
          <w:color w:val="000000"/>
          <w:sz w:val="22"/>
          <w:szCs w:val="22"/>
        </w:rPr>
        <w:t xml:space="preserve">;  </w:t>
      </w:r>
    </w:p>
    <w:p w14:paraId="06C91232" w14:textId="5E348AFA" w:rsidR="001E145C" w:rsidRPr="00C201D9" w:rsidRDefault="001E145C" w:rsidP="00FA0A46">
      <w:pPr>
        <w:pStyle w:val="NormalWeb"/>
        <w:numPr>
          <w:ilvl w:val="0"/>
          <w:numId w:val="26"/>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a</w:t>
      </w:r>
      <w:r w:rsidRPr="00C201D9">
        <w:rPr>
          <w:rFonts w:asciiTheme="minorHAnsi" w:hAnsiTheme="minorHAnsi" w:cstheme="minorHAnsi"/>
          <w:color w:val="000000"/>
          <w:sz w:val="22"/>
          <w:szCs w:val="22"/>
        </w:rPr>
        <w:t xml:space="preserve"> registration fee</w:t>
      </w:r>
      <w:r w:rsidR="00FA0A46">
        <w:rPr>
          <w:rFonts w:asciiTheme="minorHAnsi" w:hAnsiTheme="minorHAnsi" w:cstheme="minorHAnsi"/>
          <w:color w:val="000000"/>
          <w:sz w:val="22"/>
          <w:szCs w:val="22"/>
        </w:rPr>
        <w:t xml:space="preserve"> payable</w:t>
      </w:r>
      <w:r w:rsidRPr="00C201D9">
        <w:rPr>
          <w:rFonts w:asciiTheme="minorHAnsi" w:hAnsiTheme="minorHAnsi" w:cstheme="minorHAnsi"/>
          <w:color w:val="000000"/>
          <w:sz w:val="22"/>
          <w:szCs w:val="22"/>
        </w:rPr>
        <w:t xml:space="preserve"> when the student </w:t>
      </w:r>
      <w:r>
        <w:rPr>
          <w:rFonts w:asciiTheme="minorHAnsi" w:hAnsiTheme="minorHAnsi" w:cstheme="minorHAnsi"/>
          <w:color w:val="000000"/>
          <w:sz w:val="22"/>
          <w:szCs w:val="22"/>
        </w:rPr>
        <w:t xml:space="preserve">is upgraded from probationary </w:t>
      </w:r>
      <w:r w:rsidRPr="00C201D9">
        <w:rPr>
          <w:rFonts w:asciiTheme="minorHAnsi" w:hAnsiTheme="minorHAnsi" w:cstheme="minorHAnsi"/>
          <w:color w:val="000000"/>
          <w:sz w:val="22"/>
          <w:szCs w:val="22"/>
        </w:rPr>
        <w:t>to MPhil</w:t>
      </w:r>
      <w:r>
        <w:rPr>
          <w:rFonts w:asciiTheme="minorHAnsi" w:hAnsiTheme="minorHAnsi" w:cstheme="minorHAnsi"/>
          <w:color w:val="000000"/>
          <w:sz w:val="22"/>
          <w:szCs w:val="22"/>
        </w:rPr>
        <w:t xml:space="preserve"> status (though n.b. no further registration fee is payable when the student is upgraded from MPhil to PhD status)</w:t>
      </w:r>
      <w:r>
        <w:rPr>
          <w:rFonts w:asciiTheme="minorHAnsi" w:hAnsiTheme="minorHAnsi" w:cstheme="minorHAnsi"/>
          <w:color w:val="000000"/>
          <w:sz w:val="22"/>
          <w:szCs w:val="22"/>
        </w:rPr>
        <w:t>;</w:t>
      </w:r>
    </w:p>
    <w:p w14:paraId="6E989430" w14:textId="68ECA21D" w:rsidR="001E145C" w:rsidRDefault="001E145C" w:rsidP="00FA0A46">
      <w:pPr>
        <w:pStyle w:val="NormalWeb"/>
        <w:numPr>
          <w:ilvl w:val="0"/>
          <w:numId w:val="26"/>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a</w:t>
      </w:r>
      <w:r w:rsidRPr="00C201D9">
        <w:rPr>
          <w:rFonts w:asciiTheme="minorHAnsi" w:hAnsiTheme="minorHAnsi" w:cstheme="minorHAnsi"/>
          <w:color w:val="000000"/>
          <w:sz w:val="22"/>
          <w:szCs w:val="22"/>
        </w:rPr>
        <w:t xml:space="preserve">n annual fee </w:t>
      </w:r>
      <w:r w:rsidR="00FA0A46">
        <w:rPr>
          <w:rFonts w:asciiTheme="minorHAnsi" w:hAnsiTheme="minorHAnsi" w:cstheme="minorHAnsi"/>
          <w:color w:val="000000"/>
          <w:sz w:val="22"/>
          <w:szCs w:val="22"/>
        </w:rPr>
        <w:t xml:space="preserve">payable for each year of registration </w:t>
      </w:r>
      <w:r w:rsidRPr="00C201D9">
        <w:rPr>
          <w:rFonts w:asciiTheme="minorHAnsi" w:hAnsiTheme="minorHAnsi" w:cstheme="minorHAnsi"/>
          <w:color w:val="000000"/>
          <w:sz w:val="22"/>
          <w:szCs w:val="22"/>
        </w:rPr>
        <w:t>after the successful completion of the probationary period</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C201D9">
        <w:rPr>
          <w:rFonts w:asciiTheme="minorHAnsi" w:hAnsiTheme="minorHAnsi" w:cstheme="minorHAnsi"/>
          <w:color w:val="000000"/>
          <w:sz w:val="22"/>
          <w:szCs w:val="22"/>
        </w:rPr>
        <w:t xml:space="preserve"> </w:t>
      </w:r>
    </w:p>
    <w:p w14:paraId="5589E081" w14:textId="0AE509EB" w:rsidR="001E145C" w:rsidRPr="00FA0A46" w:rsidRDefault="001E145C" w:rsidP="00BC0191">
      <w:pPr>
        <w:pStyle w:val="NormalWeb"/>
        <w:numPr>
          <w:ilvl w:val="0"/>
          <w:numId w:val="26"/>
        </w:numPr>
        <w:spacing w:before="0" w:beforeAutospacing="0" w:after="0" w:afterAutospacing="0"/>
        <w:rPr>
          <w:rFonts w:asciiTheme="minorHAnsi" w:hAnsiTheme="minorHAnsi" w:cstheme="minorHAnsi"/>
          <w:color w:val="000000"/>
          <w:sz w:val="22"/>
          <w:szCs w:val="22"/>
        </w:rPr>
      </w:pPr>
      <w:r w:rsidRPr="00FA0A46">
        <w:rPr>
          <w:rFonts w:asciiTheme="minorHAnsi" w:hAnsiTheme="minorHAnsi" w:cstheme="minorHAnsi"/>
          <w:color w:val="000000"/>
          <w:sz w:val="22"/>
          <w:szCs w:val="22"/>
        </w:rPr>
        <w:t>a</w:t>
      </w:r>
      <w:r w:rsidRPr="00FA0A46">
        <w:rPr>
          <w:rFonts w:asciiTheme="minorHAnsi" w:hAnsiTheme="minorHAnsi" w:cstheme="minorHAnsi"/>
          <w:color w:val="000000"/>
          <w:sz w:val="22"/>
          <w:szCs w:val="22"/>
        </w:rPr>
        <w:t>n examination fee payable at the time of giving notice of the student’s intention to submit</w:t>
      </w:r>
      <w:r w:rsidR="00FA0A46" w:rsidRPr="00FA0A46">
        <w:rPr>
          <w:rFonts w:asciiTheme="minorHAnsi" w:hAnsiTheme="minorHAnsi" w:cstheme="minorHAnsi"/>
          <w:color w:val="000000"/>
          <w:sz w:val="22"/>
          <w:szCs w:val="22"/>
        </w:rPr>
        <w:t xml:space="preserve"> </w:t>
      </w:r>
      <w:r w:rsidRPr="00FA0A46">
        <w:rPr>
          <w:rFonts w:asciiTheme="minorHAnsi" w:hAnsiTheme="minorHAnsi" w:cstheme="minorHAnsi"/>
          <w:color w:val="000000"/>
          <w:sz w:val="22"/>
          <w:szCs w:val="22"/>
        </w:rPr>
        <w:t>his/her completed MPhil or PhD thesis</w:t>
      </w:r>
      <w:r w:rsidRPr="00FA0A46">
        <w:rPr>
          <w:rFonts w:asciiTheme="minorHAnsi" w:hAnsiTheme="minorHAnsi" w:cstheme="minorHAnsi"/>
          <w:color w:val="000000"/>
          <w:sz w:val="22"/>
          <w:szCs w:val="22"/>
        </w:rPr>
        <w:t>;</w:t>
      </w:r>
    </w:p>
    <w:p w14:paraId="4F226E83" w14:textId="178ADA55" w:rsidR="001E145C" w:rsidRPr="00C201D9" w:rsidRDefault="001E145C" w:rsidP="00FA0A46">
      <w:pPr>
        <w:pStyle w:val="NormalWeb"/>
        <w:numPr>
          <w:ilvl w:val="0"/>
          <w:numId w:val="26"/>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possible re-submission/re-examination fees depending on the outcome of the initial examination </w:t>
      </w:r>
      <w:r w:rsidRPr="00C201D9">
        <w:rPr>
          <w:rFonts w:asciiTheme="minorHAnsi" w:hAnsiTheme="minorHAnsi" w:cstheme="minorHAnsi"/>
          <w:color w:val="000000"/>
          <w:sz w:val="22"/>
          <w:szCs w:val="22"/>
        </w:rPr>
        <w:t xml:space="preserve">(he examination outcome categories are set out in paragraph 70 </w:t>
      </w:r>
      <w:r>
        <w:rPr>
          <w:rFonts w:asciiTheme="minorHAnsi" w:hAnsiTheme="minorHAnsi" w:cstheme="minorHAnsi"/>
          <w:color w:val="000000"/>
          <w:sz w:val="22"/>
          <w:szCs w:val="22"/>
        </w:rPr>
        <w:t>above</w:t>
      </w:r>
      <w:r w:rsidRPr="00C201D9">
        <w:rPr>
          <w:rFonts w:asciiTheme="minorHAnsi" w:hAnsiTheme="minorHAnsi" w:cstheme="minorHAnsi"/>
          <w:color w:val="000000"/>
          <w:sz w:val="22"/>
          <w:szCs w:val="22"/>
        </w:rPr>
        <w:t>)</w:t>
      </w:r>
      <w:r>
        <w:rPr>
          <w:rFonts w:asciiTheme="minorHAnsi" w:hAnsiTheme="minorHAnsi" w:cstheme="minorHAnsi"/>
          <w:color w:val="000000"/>
          <w:sz w:val="22"/>
          <w:szCs w:val="22"/>
        </w:rPr>
        <w:t>.</w:t>
      </w:r>
    </w:p>
    <w:p w14:paraId="58989BF1" w14:textId="77777777" w:rsidR="00DD7646" w:rsidRPr="000B5C14" w:rsidRDefault="00DD7646" w:rsidP="000B5C14">
      <w:pPr>
        <w:tabs>
          <w:tab w:val="left" w:pos="709"/>
          <w:tab w:val="left" w:pos="1418"/>
        </w:tabs>
        <w:ind w:right="44"/>
        <w:rPr>
          <w:rFonts w:asciiTheme="minorHAnsi" w:hAnsiTheme="minorHAnsi" w:cstheme="minorHAnsi"/>
          <w:sz w:val="24"/>
          <w:szCs w:val="24"/>
        </w:rPr>
      </w:pPr>
    </w:p>
    <w:p w14:paraId="33F6AE47" w14:textId="07CA7E1C" w:rsidR="00DD7646" w:rsidRPr="001E145C" w:rsidRDefault="000B5C14" w:rsidP="001E145C">
      <w:pPr>
        <w:tabs>
          <w:tab w:val="left" w:pos="709"/>
          <w:tab w:val="left" w:pos="1418"/>
        </w:tabs>
        <w:ind w:right="44"/>
        <w:rPr>
          <w:rFonts w:asciiTheme="minorHAnsi" w:hAnsiTheme="minorHAnsi" w:cstheme="minorHAnsi"/>
          <w:sz w:val="22"/>
          <w:szCs w:val="22"/>
        </w:rPr>
      </w:pPr>
      <w:r w:rsidRPr="001E145C">
        <w:rPr>
          <w:rFonts w:asciiTheme="minorHAnsi" w:hAnsiTheme="minorHAnsi" w:cstheme="minorHAnsi"/>
          <w:sz w:val="22"/>
          <w:szCs w:val="22"/>
        </w:rPr>
        <w:t xml:space="preserve">A.2  </w:t>
      </w:r>
      <w:r w:rsidR="00DD7646" w:rsidRPr="001E145C">
        <w:rPr>
          <w:rFonts w:asciiTheme="minorHAnsi" w:hAnsiTheme="minorHAnsi" w:cstheme="minorHAnsi"/>
          <w:sz w:val="22"/>
          <w:szCs w:val="22"/>
        </w:rPr>
        <w:t xml:space="preserve">The fee levels currently applicable </w:t>
      </w:r>
      <w:r w:rsidR="001E145C" w:rsidRPr="001E145C">
        <w:rPr>
          <w:rFonts w:asciiTheme="minorHAnsi" w:hAnsiTheme="minorHAnsi" w:cstheme="minorHAnsi"/>
          <w:sz w:val="22"/>
          <w:szCs w:val="22"/>
        </w:rPr>
        <w:t xml:space="preserve">and the arrangements for paying fees </w:t>
      </w:r>
      <w:r w:rsidR="00DD7646" w:rsidRPr="001E145C">
        <w:rPr>
          <w:rFonts w:asciiTheme="minorHAnsi" w:hAnsiTheme="minorHAnsi" w:cstheme="minorHAnsi"/>
          <w:sz w:val="22"/>
          <w:szCs w:val="22"/>
        </w:rPr>
        <w:t xml:space="preserve">are </w:t>
      </w:r>
      <w:r w:rsidRPr="001E145C">
        <w:rPr>
          <w:rFonts w:asciiTheme="minorHAnsi" w:hAnsiTheme="minorHAnsi" w:cstheme="minorHAnsi"/>
          <w:sz w:val="22"/>
          <w:szCs w:val="22"/>
        </w:rPr>
        <w:t xml:space="preserve">set out </w:t>
      </w:r>
      <w:r w:rsidR="00DD7646" w:rsidRPr="001E145C">
        <w:rPr>
          <w:rFonts w:asciiTheme="minorHAnsi" w:hAnsiTheme="minorHAnsi" w:cstheme="minorHAnsi"/>
          <w:sz w:val="22"/>
          <w:szCs w:val="22"/>
        </w:rPr>
        <w:t>in</w:t>
      </w:r>
      <w:r w:rsidR="001E145C" w:rsidRPr="001E145C">
        <w:rPr>
          <w:rFonts w:asciiTheme="minorHAnsi" w:hAnsiTheme="minorHAnsi" w:cstheme="minorHAnsi"/>
          <w:sz w:val="22"/>
          <w:szCs w:val="22"/>
        </w:rPr>
        <w:t xml:space="preserve"> detail in </w:t>
      </w:r>
      <w:r w:rsidR="00DD7646" w:rsidRPr="001E145C">
        <w:rPr>
          <w:rFonts w:asciiTheme="minorHAnsi" w:hAnsiTheme="minorHAnsi" w:cstheme="minorHAnsi"/>
          <w:sz w:val="22"/>
          <w:szCs w:val="22"/>
        </w:rPr>
        <w:t xml:space="preserve"> the Student Handbook. </w:t>
      </w:r>
      <w:r w:rsidR="00CA4A79" w:rsidRPr="001E145C">
        <w:rPr>
          <w:rFonts w:asciiTheme="minorHAnsi" w:hAnsiTheme="minorHAnsi" w:cstheme="minorHAnsi"/>
          <w:sz w:val="22"/>
          <w:szCs w:val="22"/>
        </w:rPr>
        <w:t xml:space="preserve"> </w:t>
      </w:r>
    </w:p>
    <w:p w14:paraId="19889C2F" w14:textId="77777777" w:rsidR="00DD7646" w:rsidRDefault="00DD7646" w:rsidP="00DD7646">
      <w:pPr>
        <w:pStyle w:val="Heading3"/>
        <w:spacing w:before="0" w:after="0"/>
        <w:ind w:right="44"/>
        <w:jc w:val="both"/>
        <w:rPr>
          <w:rFonts w:ascii="Times New Roman" w:hAnsi="Times New Roman" w:cs="Times New Roman"/>
          <w:i/>
          <w:sz w:val="24"/>
          <w:szCs w:val="24"/>
        </w:rPr>
      </w:pPr>
    </w:p>
    <w:p w14:paraId="251C3485" w14:textId="444A9AFB" w:rsidR="00493D41" w:rsidRDefault="00493D41">
      <w:pPr>
        <w:rPr>
          <w:rFonts w:asciiTheme="minorHAnsi" w:hAnsiTheme="minorHAnsi" w:cstheme="minorHAnsi"/>
          <w:sz w:val="24"/>
          <w:szCs w:val="24"/>
        </w:rPr>
      </w:pPr>
      <w:r>
        <w:rPr>
          <w:rFonts w:asciiTheme="minorHAnsi" w:hAnsiTheme="minorHAnsi" w:cstheme="minorHAnsi"/>
          <w:sz w:val="24"/>
          <w:szCs w:val="24"/>
        </w:rPr>
        <w:br w:type="page"/>
      </w:r>
    </w:p>
    <w:p w14:paraId="00B9FCC3" w14:textId="77777777" w:rsidR="000763E5" w:rsidRPr="000763E5" w:rsidRDefault="000763E5" w:rsidP="000763E5">
      <w:pPr>
        <w:pStyle w:val="NormalWeb"/>
        <w:spacing w:before="0" w:beforeAutospacing="0" w:after="0" w:afterAutospacing="0"/>
        <w:rPr>
          <w:rFonts w:asciiTheme="minorHAnsi" w:hAnsiTheme="minorHAnsi" w:cstheme="minorHAnsi"/>
          <w:b/>
          <w:bCs/>
          <w:color w:val="000000"/>
        </w:rPr>
      </w:pPr>
      <w:r w:rsidRPr="000763E5">
        <w:rPr>
          <w:rFonts w:asciiTheme="minorHAnsi" w:hAnsiTheme="minorHAnsi" w:cstheme="minorHAnsi"/>
          <w:b/>
          <w:bCs/>
          <w:color w:val="000000"/>
        </w:rPr>
        <w:lastRenderedPageBreak/>
        <w:t>Annex B</w:t>
      </w:r>
    </w:p>
    <w:p w14:paraId="4A6E9E6E" w14:textId="77777777" w:rsidR="000763E5" w:rsidRDefault="000763E5" w:rsidP="000763E5">
      <w:pPr>
        <w:pStyle w:val="NormalWeb"/>
        <w:spacing w:before="0" w:beforeAutospacing="0" w:after="0" w:afterAutospacing="0"/>
        <w:rPr>
          <w:rFonts w:asciiTheme="minorHAnsi" w:hAnsiTheme="minorHAnsi" w:cstheme="minorHAnsi"/>
          <w:b/>
          <w:bCs/>
          <w:color w:val="000000"/>
        </w:rPr>
      </w:pPr>
    </w:p>
    <w:p w14:paraId="70EF4D41" w14:textId="1A47AAC2" w:rsidR="000763E5" w:rsidRPr="000763E5" w:rsidRDefault="000763E5" w:rsidP="000763E5">
      <w:pPr>
        <w:pStyle w:val="NormalWeb"/>
        <w:spacing w:before="0" w:beforeAutospacing="0" w:after="0" w:afterAutospacing="0"/>
        <w:rPr>
          <w:rFonts w:asciiTheme="minorHAnsi" w:hAnsiTheme="minorHAnsi" w:cstheme="minorHAnsi"/>
          <w:b/>
          <w:bCs/>
          <w:color w:val="000000"/>
        </w:rPr>
      </w:pPr>
      <w:r w:rsidRPr="000763E5">
        <w:rPr>
          <w:rFonts w:asciiTheme="minorHAnsi" w:hAnsiTheme="minorHAnsi" w:cstheme="minorHAnsi"/>
          <w:b/>
          <w:bCs/>
          <w:color w:val="000000"/>
        </w:rPr>
        <w:t>REQUIREMENTS FOR THE PRESENTATION OF THESES</w:t>
      </w:r>
    </w:p>
    <w:p w14:paraId="4E8C86A6" w14:textId="77777777" w:rsidR="000763E5" w:rsidRDefault="000763E5" w:rsidP="000763E5">
      <w:pPr>
        <w:pStyle w:val="NormalWeb"/>
        <w:spacing w:before="0" w:beforeAutospacing="0" w:after="0" w:afterAutospacing="0"/>
        <w:rPr>
          <w:rFonts w:asciiTheme="minorHAnsi" w:hAnsiTheme="minorHAnsi" w:cstheme="minorHAnsi"/>
          <w:color w:val="000000"/>
          <w:sz w:val="22"/>
          <w:szCs w:val="22"/>
        </w:rPr>
      </w:pPr>
    </w:p>
    <w:p w14:paraId="2773A85B" w14:textId="2F48D53A" w:rsidR="000763E5" w:rsidRPr="00B72FC7" w:rsidRDefault="000763E5" w:rsidP="000763E5">
      <w:pPr>
        <w:pStyle w:val="NormalWeb"/>
        <w:spacing w:before="0" w:beforeAutospacing="0" w:after="0" w:afterAutospacing="0"/>
        <w:rPr>
          <w:rFonts w:asciiTheme="minorHAnsi" w:hAnsiTheme="minorHAnsi" w:cstheme="minorHAnsi"/>
          <w:b/>
          <w:bCs/>
          <w:color w:val="000000"/>
          <w:sz w:val="22"/>
          <w:szCs w:val="22"/>
        </w:rPr>
      </w:pPr>
      <w:r w:rsidRPr="00B72FC7">
        <w:rPr>
          <w:rFonts w:asciiTheme="minorHAnsi" w:hAnsiTheme="minorHAnsi" w:cstheme="minorHAnsi"/>
          <w:b/>
          <w:bCs/>
          <w:color w:val="000000"/>
          <w:sz w:val="22"/>
          <w:szCs w:val="22"/>
        </w:rPr>
        <w:t>1.</w:t>
      </w:r>
      <w:r w:rsidR="00B72FC7" w:rsidRPr="00B72FC7">
        <w:rPr>
          <w:rFonts w:asciiTheme="minorHAnsi" w:hAnsiTheme="minorHAnsi" w:cstheme="minorHAnsi"/>
          <w:b/>
          <w:bCs/>
          <w:color w:val="000000"/>
          <w:sz w:val="22"/>
          <w:szCs w:val="22"/>
        </w:rPr>
        <w:t xml:space="preserve"> </w:t>
      </w:r>
      <w:r w:rsidRPr="00B72FC7">
        <w:rPr>
          <w:rFonts w:asciiTheme="minorHAnsi" w:hAnsiTheme="minorHAnsi" w:cstheme="minorHAnsi"/>
          <w:b/>
          <w:bCs/>
          <w:color w:val="000000"/>
          <w:sz w:val="22"/>
          <w:szCs w:val="22"/>
        </w:rPr>
        <w:t xml:space="preserve"> P</w:t>
      </w:r>
      <w:r w:rsidR="00B72FC7" w:rsidRPr="00B72FC7">
        <w:rPr>
          <w:rFonts w:asciiTheme="minorHAnsi" w:hAnsiTheme="minorHAnsi" w:cstheme="minorHAnsi"/>
          <w:b/>
          <w:bCs/>
          <w:color w:val="000000"/>
          <w:sz w:val="22"/>
          <w:szCs w:val="22"/>
        </w:rPr>
        <w:t>resentation</w:t>
      </w:r>
    </w:p>
    <w:p w14:paraId="30BC88FE" w14:textId="77777777" w:rsidR="00B72FC7" w:rsidRDefault="00B72FC7" w:rsidP="000763E5">
      <w:pPr>
        <w:pStyle w:val="NormalWeb"/>
        <w:spacing w:before="0" w:beforeAutospacing="0" w:after="0" w:afterAutospacing="0"/>
        <w:rPr>
          <w:rFonts w:asciiTheme="minorHAnsi" w:hAnsiTheme="minorHAnsi" w:cstheme="minorHAnsi"/>
          <w:color w:val="000000"/>
          <w:sz w:val="22"/>
          <w:szCs w:val="22"/>
        </w:rPr>
      </w:pPr>
    </w:p>
    <w:p w14:paraId="1B0E7AB6" w14:textId="6D9FD603" w:rsidR="000763E5" w:rsidRPr="00B72FC7" w:rsidRDefault="000763E5" w:rsidP="000763E5">
      <w:pPr>
        <w:pStyle w:val="NormalWeb"/>
        <w:spacing w:before="0" w:beforeAutospacing="0" w:after="0" w:afterAutospacing="0"/>
        <w:rPr>
          <w:rFonts w:asciiTheme="minorHAnsi" w:hAnsiTheme="minorHAnsi" w:cstheme="minorHAnsi"/>
          <w:b/>
          <w:bCs/>
          <w:i/>
          <w:iCs/>
          <w:color w:val="000000"/>
          <w:sz w:val="22"/>
          <w:szCs w:val="22"/>
        </w:rPr>
      </w:pPr>
      <w:r w:rsidRPr="00B72FC7">
        <w:rPr>
          <w:rFonts w:asciiTheme="minorHAnsi" w:hAnsiTheme="minorHAnsi" w:cstheme="minorHAnsi"/>
          <w:b/>
          <w:bCs/>
          <w:i/>
          <w:iCs/>
          <w:color w:val="000000"/>
          <w:sz w:val="22"/>
          <w:szCs w:val="22"/>
        </w:rPr>
        <w:t>(a) Language</w:t>
      </w:r>
    </w:p>
    <w:p w14:paraId="26907536" w14:textId="77777777" w:rsidR="00B72FC7" w:rsidRDefault="00B72FC7" w:rsidP="000763E5">
      <w:pPr>
        <w:pStyle w:val="NormalWeb"/>
        <w:spacing w:before="0" w:beforeAutospacing="0" w:after="0" w:afterAutospacing="0"/>
        <w:rPr>
          <w:rFonts w:asciiTheme="minorHAnsi" w:hAnsiTheme="minorHAnsi" w:cstheme="minorHAnsi"/>
          <w:color w:val="000000"/>
          <w:sz w:val="22"/>
          <w:szCs w:val="22"/>
        </w:rPr>
      </w:pPr>
    </w:p>
    <w:p w14:paraId="15864ED1" w14:textId="43DD003D" w:rsidR="000763E5" w:rsidRPr="000763E5" w:rsidRDefault="000763E5" w:rsidP="000763E5">
      <w:pPr>
        <w:pStyle w:val="NormalWeb"/>
        <w:spacing w:before="0" w:beforeAutospacing="0" w:after="0" w:afterAutospacing="0"/>
        <w:rPr>
          <w:rFonts w:asciiTheme="minorHAnsi" w:hAnsiTheme="minorHAnsi" w:cstheme="minorHAnsi"/>
          <w:color w:val="000000"/>
          <w:sz w:val="22"/>
          <w:szCs w:val="22"/>
        </w:rPr>
      </w:pPr>
      <w:r w:rsidRPr="000763E5">
        <w:rPr>
          <w:rFonts w:asciiTheme="minorHAnsi" w:hAnsiTheme="minorHAnsi" w:cstheme="minorHAnsi"/>
          <w:color w:val="000000"/>
          <w:sz w:val="22"/>
          <w:szCs w:val="22"/>
        </w:rPr>
        <w:t>All theses must be written in English.</w:t>
      </w:r>
    </w:p>
    <w:p w14:paraId="28FAE3E3" w14:textId="77777777" w:rsidR="00B72FC7" w:rsidRDefault="00B72FC7" w:rsidP="000763E5">
      <w:pPr>
        <w:pStyle w:val="NormalWeb"/>
        <w:spacing w:before="0" w:beforeAutospacing="0" w:after="0" w:afterAutospacing="0"/>
        <w:rPr>
          <w:rFonts w:asciiTheme="minorHAnsi" w:hAnsiTheme="minorHAnsi" w:cstheme="minorHAnsi"/>
          <w:color w:val="000000"/>
          <w:sz w:val="22"/>
          <w:szCs w:val="22"/>
        </w:rPr>
      </w:pPr>
    </w:p>
    <w:p w14:paraId="4650E884" w14:textId="6CC5DAA6" w:rsidR="000763E5" w:rsidRPr="000763E5" w:rsidRDefault="000763E5" w:rsidP="000763E5">
      <w:pPr>
        <w:pStyle w:val="NormalWeb"/>
        <w:spacing w:before="0" w:beforeAutospacing="0" w:after="0" w:afterAutospacing="0"/>
        <w:rPr>
          <w:rFonts w:asciiTheme="minorHAnsi" w:hAnsiTheme="minorHAnsi" w:cstheme="minorHAnsi"/>
          <w:color w:val="000000"/>
          <w:sz w:val="22"/>
          <w:szCs w:val="22"/>
        </w:rPr>
      </w:pPr>
      <w:r w:rsidRPr="000763E5">
        <w:rPr>
          <w:rFonts w:asciiTheme="minorHAnsi" w:hAnsiTheme="minorHAnsi" w:cstheme="minorHAnsi"/>
          <w:color w:val="000000"/>
          <w:sz w:val="22"/>
          <w:szCs w:val="22"/>
        </w:rPr>
        <w:t xml:space="preserve">Where foreign language sources have been consulted, quotations should be given in the original language with a translation in the footnotes, or vice versa. </w:t>
      </w:r>
      <w:r w:rsidR="00B72FC7">
        <w:rPr>
          <w:rFonts w:asciiTheme="minorHAnsi" w:hAnsiTheme="minorHAnsi" w:cstheme="minorHAnsi"/>
          <w:color w:val="000000"/>
          <w:sz w:val="22"/>
          <w:szCs w:val="22"/>
        </w:rPr>
        <w:t xml:space="preserve"> </w:t>
      </w:r>
      <w:r w:rsidRPr="000763E5">
        <w:rPr>
          <w:rFonts w:asciiTheme="minorHAnsi" w:hAnsiTheme="minorHAnsi" w:cstheme="minorHAnsi"/>
          <w:color w:val="000000"/>
          <w:sz w:val="22"/>
          <w:szCs w:val="22"/>
        </w:rPr>
        <w:t>If sources have been used in translation, the edition/translation consulted must be clear, and only the English version should be cited.</w:t>
      </w:r>
    </w:p>
    <w:p w14:paraId="5AD32DC5" w14:textId="77777777" w:rsidR="00B72FC7" w:rsidRDefault="00B72FC7" w:rsidP="000763E5">
      <w:pPr>
        <w:pStyle w:val="NormalWeb"/>
        <w:spacing w:before="0" w:beforeAutospacing="0" w:after="0" w:afterAutospacing="0"/>
        <w:rPr>
          <w:rFonts w:asciiTheme="minorHAnsi" w:hAnsiTheme="minorHAnsi" w:cstheme="minorHAnsi"/>
          <w:color w:val="000000"/>
          <w:sz w:val="22"/>
          <w:szCs w:val="22"/>
        </w:rPr>
      </w:pPr>
    </w:p>
    <w:p w14:paraId="52AC3973" w14:textId="4DA1CF03" w:rsidR="00B72FC7" w:rsidRPr="00B72FC7" w:rsidRDefault="00B72FC7" w:rsidP="000763E5">
      <w:pPr>
        <w:pStyle w:val="NormalWeb"/>
        <w:spacing w:before="0" w:beforeAutospacing="0" w:after="0" w:afterAutospacing="0"/>
        <w:rPr>
          <w:rFonts w:asciiTheme="minorHAnsi" w:hAnsiTheme="minorHAnsi" w:cstheme="minorHAnsi"/>
          <w:b/>
          <w:bCs/>
          <w:i/>
          <w:iCs/>
          <w:color w:val="000000"/>
          <w:sz w:val="22"/>
          <w:szCs w:val="22"/>
        </w:rPr>
      </w:pPr>
      <w:r w:rsidRPr="00B72FC7">
        <w:rPr>
          <w:rFonts w:asciiTheme="minorHAnsi" w:hAnsiTheme="minorHAnsi" w:cstheme="minorHAnsi"/>
          <w:b/>
          <w:bCs/>
          <w:i/>
          <w:iCs/>
          <w:color w:val="000000"/>
          <w:sz w:val="22"/>
          <w:szCs w:val="22"/>
        </w:rPr>
        <w:t>(b)  Format and appearance of thesis</w:t>
      </w:r>
    </w:p>
    <w:p w14:paraId="04104EF8" w14:textId="77777777" w:rsidR="00B72FC7" w:rsidRDefault="00B72FC7" w:rsidP="000763E5">
      <w:pPr>
        <w:pStyle w:val="NormalWeb"/>
        <w:spacing w:before="0" w:beforeAutospacing="0" w:after="0" w:afterAutospacing="0"/>
        <w:rPr>
          <w:rFonts w:asciiTheme="minorHAnsi" w:hAnsiTheme="minorHAnsi" w:cstheme="minorHAnsi"/>
          <w:color w:val="000000"/>
          <w:sz w:val="22"/>
          <w:szCs w:val="22"/>
        </w:rPr>
      </w:pPr>
    </w:p>
    <w:p w14:paraId="28F4EE4A" w14:textId="3424D51B" w:rsidR="000763E5" w:rsidRPr="000763E5" w:rsidRDefault="000763E5" w:rsidP="000763E5">
      <w:pPr>
        <w:pStyle w:val="NormalWeb"/>
        <w:spacing w:before="0" w:beforeAutospacing="0" w:after="0" w:afterAutospacing="0"/>
        <w:rPr>
          <w:rFonts w:asciiTheme="minorHAnsi" w:hAnsiTheme="minorHAnsi" w:cstheme="minorHAnsi"/>
          <w:color w:val="000000"/>
          <w:sz w:val="22"/>
          <w:szCs w:val="22"/>
        </w:rPr>
      </w:pPr>
      <w:r w:rsidRPr="000763E5">
        <w:rPr>
          <w:rFonts w:asciiTheme="minorHAnsi" w:hAnsiTheme="minorHAnsi" w:cstheme="minorHAnsi"/>
          <w:color w:val="000000"/>
          <w:sz w:val="22"/>
          <w:szCs w:val="22"/>
        </w:rPr>
        <w:t xml:space="preserve">Two copies of the thesis should be submitted and should </w:t>
      </w:r>
      <w:r w:rsidR="00B72FC7">
        <w:rPr>
          <w:rFonts w:asciiTheme="minorHAnsi" w:hAnsiTheme="minorHAnsi" w:cstheme="minorHAnsi"/>
          <w:color w:val="000000"/>
          <w:sz w:val="22"/>
          <w:szCs w:val="22"/>
        </w:rPr>
        <w:t>conform to the following guidance</w:t>
      </w:r>
      <w:r w:rsidRPr="000763E5">
        <w:rPr>
          <w:rFonts w:asciiTheme="minorHAnsi" w:hAnsiTheme="minorHAnsi" w:cstheme="minorHAnsi"/>
          <w:color w:val="000000"/>
          <w:sz w:val="22"/>
          <w:szCs w:val="22"/>
        </w:rPr>
        <w:t>:</w:t>
      </w:r>
    </w:p>
    <w:p w14:paraId="10CFE65E" w14:textId="77777777" w:rsidR="00B72FC7" w:rsidRDefault="00B72FC7" w:rsidP="000763E5">
      <w:pPr>
        <w:pStyle w:val="NormalWeb"/>
        <w:spacing w:before="0" w:beforeAutospacing="0" w:after="0" w:afterAutospacing="0"/>
        <w:rPr>
          <w:rFonts w:asciiTheme="minorHAnsi" w:hAnsiTheme="minorHAnsi" w:cstheme="minorHAnsi"/>
          <w:color w:val="000000"/>
          <w:sz w:val="22"/>
          <w:szCs w:val="22"/>
        </w:rPr>
      </w:pPr>
    </w:p>
    <w:p w14:paraId="57665AA8" w14:textId="70B89AC8" w:rsidR="000763E5" w:rsidRPr="000763E5" w:rsidRDefault="00B21DB0" w:rsidP="00B72FC7">
      <w:pPr>
        <w:pStyle w:val="NormalWeb"/>
        <w:numPr>
          <w:ilvl w:val="0"/>
          <w:numId w:val="21"/>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i</w:t>
      </w:r>
      <w:r w:rsidR="00B72FC7">
        <w:rPr>
          <w:rFonts w:asciiTheme="minorHAnsi" w:hAnsiTheme="minorHAnsi" w:cstheme="minorHAnsi"/>
          <w:color w:val="000000"/>
          <w:sz w:val="22"/>
          <w:szCs w:val="22"/>
        </w:rPr>
        <w:t>t should have a title</w:t>
      </w:r>
      <w:r w:rsidR="000763E5" w:rsidRPr="000763E5">
        <w:rPr>
          <w:rFonts w:asciiTheme="minorHAnsi" w:hAnsiTheme="minorHAnsi" w:cstheme="minorHAnsi"/>
          <w:color w:val="000000"/>
          <w:sz w:val="22"/>
          <w:szCs w:val="22"/>
        </w:rPr>
        <w:t xml:space="preserve"> page (see section </w:t>
      </w:r>
      <w:r w:rsidR="005022B8">
        <w:rPr>
          <w:rFonts w:asciiTheme="minorHAnsi" w:hAnsiTheme="minorHAnsi" w:cstheme="minorHAnsi"/>
          <w:color w:val="000000"/>
          <w:sz w:val="22"/>
          <w:szCs w:val="22"/>
        </w:rPr>
        <w:t>4</w:t>
      </w:r>
      <w:r w:rsidR="000763E5" w:rsidRPr="000763E5">
        <w:rPr>
          <w:rFonts w:asciiTheme="minorHAnsi" w:hAnsiTheme="minorHAnsi" w:cstheme="minorHAnsi"/>
          <w:color w:val="000000"/>
          <w:sz w:val="22"/>
          <w:szCs w:val="22"/>
        </w:rPr>
        <w:t xml:space="preserve"> below)</w:t>
      </w:r>
      <w:r>
        <w:rPr>
          <w:rFonts w:asciiTheme="minorHAnsi" w:hAnsiTheme="minorHAnsi" w:cstheme="minorHAnsi"/>
          <w:color w:val="000000"/>
          <w:sz w:val="22"/>
          <w:szCs w:val="22"/>
        </w:rPr>
        <w:t>;</w:t>
      </w:r>
    </w:p>
    <w:p w14:paraId="0CB0CDB4" w14:textId="672ABC8C" w:rsidR="000763E5" w:rsidRPr="000763E5" w:rsidRDefault="00B21DB0" w:rsidP="00B72FC7">
      <w:pPr>
        <w:pStyle w:val="NormalWeb"/>
        <w:numPr>
          <w:ilvl w:val="0"/>
          <w:numId w:val="21"/>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w:t>
      </w:r>
      <w:r w:rsidR="00B72FC7">
        <w:rPr>
          <w:rFonts w:asciiTheme="minorHAnsi" w:hAnsiTheme="minorHAnsi" w:cstheme="minorHAnsi"/>
          <w:color w:val="000000"/>
          <w:sz w:val="22"/>
          <w:szCs w:val="22"/>
        </w:rPr>
        <w:t>he page size should be</w:t>
      </w:r>
      <w:r w:rsidR="000763E5" w:rsidRPr="000763E5">
        <w:rPr>
          <w:rFonts w:asciiTheme="minorHAnsi" w:hAnsiTheme="minorHAnsi" w:cstheme="minorHAnsi"/>
          <w:color w:val="000000"/>
          <w:sz w:val="22"/>
          <w:szCs w:val="22"/>
        </w:rPr>
        <w:t xml:space="preserve"> A4 </w:t>
      </w:r>
      <w:r w:rsidR="00B72FC7">
        <w:rPr>
          <w:rFonts w:asciiTheme="minorHAnsi" w:hAnsiTheme="minorHAnsi" w:cstheme="minorHAnsi"/>
          <w:color w:val="000000"/>
          <w:sz w:val="22"/>
          <w:szCs w:val="22"/>
        </w:rPr>
        <w:t xml:space="preserve">and the page orientation </w:t>
      </w:r>
      <w:r w:rsidR="000763E5" w:rsidRPr="000763E5">
        <w:rPr>
          <w:rFonts w:asciiTheme="minorHAnsi" w:hAnsiTheme="minorHAnsi" w:cstheme="minorHAnsi"/>
          <w:color w:val="000000"/>
          <w:sz w:val="22"/>
          <w:szCs w:val="22"/>
        </w:rPr>
        <w:t>portrait</w:t>
      </w:r>
      <w:r>
        <w:rPr>
          <w:rFonts w:asciiTheme="minorHAnsi" w:hAnsiTheme="minorHAnsi" w:cstheme="minorHAnsi"/>
          <w:color w:val="000000"/>
          <w:sz w:val="22"/>
          <w:szCs w:val="22"/>
        </w:rPr>
        <w:t>;</w:t>
      </w:r>
    </w:p>
    <w:p w14:paraId="0DEE1760" w14:textId="1AC9D710" w:rsidR="00B72FC7" w:rsidRDefault="00B21DB0" w:rsidP="00B72FC7">
      <w:pPr>
        <w:pStyle w:val="NormalWeb"/>
        <w:numPr>
          <w:ilvl w:val="0"/>
          <w:numId w:val="21"/>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w:t>
      </w:r>
      <w:r w:rsidR="000763E5" w:rsidRPr="000763E5">
        <w:rPr>
          <w:rFonts w:asciiTheme="minorHAnsi" w:hAnsiTheme="minorHAnsi" w:cstheme="minorHAnsi"/>
          <w:color w:val="000000"/>
          <w:sz w:val="22"/>
          <w:szCs w:val="22"/>
        </w:rPr>
        <w:t xml:space="preserve">he thesis should be </w:t>
      </w:r>
      <w:r w:rsidR="00D07901">
        <w:rPr>
          <w:rFonts w:asciiTheme="minorHAnsi" w:hAnsiTheme="minorHAnsi" w:cstheme="minorHAnsi"/>
          <w:color w:val="000000"/>
          <w:sz w:val="22"/>
          <w:szCs w:val="22"/>
        </w:rPr>
        <w:t>typed</w:t>
      </w:r>
      <w:r w:rsidR="000763E5" w:rsidRPr="000763E5">
        <w:rPr>
          <w:rFonts w:asciiTheme="minorHAnsi" w:hAnsiTheme="minorHAnsi" w:cstheme="minorHAnsi"/>
          <w:color w:val="000000"/>
          <w:sz w:val="22"/>
          <w:szCs w:val="22"/>
        </w:rPr>
        <w:t xml:space="preserve"> single-sided with a left-hand margin of 40mm to allow for binding</w:t>
      </w:r>
      <w:r>
        <w:rPr>
          <w:rFonts w:asciiTheme="minorHAnsi" w:hAnsiTheme="minorHAnsi" w:cstheme="minorHAnsi"/>
          <w:color w:val="000000"/>
          <w:sz w:val="22"/>
          <w:szCs w:val="22"/>
        </w:rPr>
        <w:t>, with o</w:t>
      </w:r>
      <w:r w:rsidR="000763E5" w:rsidRPr="000763E5">
        <w:rPr>
          <w:rFonts w:asciiTheme="minorHAnsi" w:hAnsiTheme="minorHAnsi" w:cstheme="minorHAnsi"/>
          <w:color w:val="000000"/>
          <w:sz w:val="22"/>
          <w:szCs w:val="22"/>
        </w:rPr>
        <w:t xml:space="preserve">ther margins </w:t>
      </w:r>
      <w:r>
        <w:rPr>
          <w:rFonts w:asciiTheme="minorHAnsi" w:hAnsiTheme="minorHAnsi" w:cstheme="minorHAnsi"/>
          <w:color w:val="000000"/>
          <w:sz w:val="22"/>
          <w:szCs w:val="22"/>
        </w:rPr>
        <w:t xml:space="preserve">being </w:t>
      </w:r>
      <w:r w:rsidR="000763E5" w:rsidRPr="000763E5">
        <w:rPr>
          <w:rFonts w:asciiTheme="minorHAnsi" w:hAnsiTheme="minorHAnsi" w:cstheme="minorHAnsi"/>
          <w:color w:val="000000"/>
          <w:sz w:val="22"/>
          <w:szCs w:val="22"/>
        </w:rPr>
        <w:t>at least 15mm</w:t>
      </w:r>
      <w:r>
        <w:rPr>
          <w:rFonts w:asciiTheme="minorHAnsi" w:hAnsiTheme="minorHAnsi" w:cstheme="minorHAnsi"/>
          <w:color w:val="000000"/>
          <w:sz w:val="22"/>
          <w:szCs w:val="22"/>
        </w:rPr>
        <w:t>;</w:t>
      </w:r>
      <w:r w:rsidR="000763E5" w:rsidRPr="000763E5">
        <w:rPr>
          <w:rFonts w:asciiTheme="minorHAnsi" w:hAnsiTheme="minorHAnsi" w:cstheme="minorHAnsi"/>
          <w:color w:val="000000"/>
          <w:sz w:val="22"/>
          <w:szCs w:val="22"/>
        </w:rPr>
        <w:t xml:space="preserve"> </w:t>
      </w:r>
    </w:p>
    <w:p w14:paraId="75D030BA" w14:textId="3FE40CB3" w:rsidR="000763E5" w:rsidRPr="000763E5" w:rsidRDefault="00B21DB0" w:rsidP="00B72FC7">
      <w:pPr>
        <w:pStyle w:val="NormalWeb"/>
        <w:numPr>
          <w:ilvl w:val="0"/>
          <w:numId w:val="21"/>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w:t>
      </w:r>
      <w:r w:rsidR="000763E5" w:rsidRPr="000763E5">
        <w:rPr>
          <w:rFonts w:asciiTheme="minorHAnsi" w:hAnsiTheme="minorHAnsi" w:cstheme="minorHAnsi"/>
          <w:color w:val="000000"/>
          <w:sz w:val="22"/>
          <w:szCs w:val="22"/>
        </w:rPr>
        <w:t>he typescript should be one and a half spaced</w:t>
      </w:r>
      <w:r>
        <w:rPr>
          <w:rFonts w:asciiTheme="minorHAnsi" w:hAnsiTheme="minorHAnsi" w:cstheme="minorHAnsi"/>
          <w:color w:val="000000"/>
          <w:sz w:val="22"/>
          <w:szCs w:val="22"/>
        </w:rPr>
        <w:t xml:space="preserve">, except that </w:t>
      </w:r>
      <w:r w:rsidR="000763E5" w:rsidRPr="000763E5">
        <w:rPr>
          <w:rFonts w:asciiTheme="minorHAnsi" w:hAnsiTheme="minorHAnsi" w:cstheme="minorHAnsi"/>
          <w:color w:val="000000"/>
          <w:sz w:val="22"/>
          <w:szCs w:val="22"/>
        </w:rPr>
        <w:t xml:space="preserve">single spacing </w:t>
      </w:r>
      <w:r>
        <w:rPr>
          <w:rFonts w:asciiTheme="minorHAnsi" w:hAnsiTheme="minorHAnsi" w:cstheme="minorHAnsi"/>
          <w:color w:val="000000"/>
          <w:sz w:val="22"/>
          <w:szCs w:val="22"/>
        </w:rPr>
        <w:t xml:space="preserve">should be used </w:t>
      </w:r>
      <w:r w:rsidR="000763E5" w:rsidRPr="000763E5">
        <w:rPr>
          <w:rFonts w:asciiTheme="minorHAnsi" w:hAnsiTheme="minorHAnsi" w:cstheme="minorHAnsi"/>
          <w:color w:val="000000"/>
          <w:sz w:val="22"/>
          <w:szCs w:val="22"/>
        </w:rPr>
        <w:t>for quotations</w:t>
      </w:r>
      <w:r>
        <w:rPr>
          <w:rFonts w:asciiTheme="minorHAnsi" w:hAnsiTheme="minorHAnsi" w:cstheme="minorHAnsi"/>
          <w:color w:val="000000"/>
          <w:sz w:val="22"/>
          <w:szCs w:val="22"/>
        </w:rPr>
        <w:t>;</w:t>
      </w:r>
    </w:p>
    <w:p w14:paraId="3D09B635" w14:textId="4B5C7C89" w:rsidR="000763E5" w:rsidRPr="000763E5" w:rsidRDefault="00B21DB0" w:rsidP="00B72FC7">
      <w:pPr>
        <w:pStyle w:val="NormalWeb"/>
        <w:numPr>
          <w:ilvl w:val="0"/>
          <w:numId w:val="21"/>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w:t>
      </w:r>
      <w:r w:rsidR="00B72FC7">
        <w:rPr>
          <w:rFonts w:asciiTheme="minorHAnsi" w:hAnsiTheme="minorHAnsi" w:cstheme="minorHAnsi"/>
          <w:color w:val="000000"/>
          <w:sz w:val="22"/>
          <w:szCs w:val="22"/>
        </w:rPr>
        <w:t>he w</w:t>
      </w:r>
      <w:r w:rsidR="000763E5" w:rsidRPr="000763E5">
        <w:rPr>
          <w:rFonts w:asciiTheme="minorHAnsi" w:hAnsiTheme="minorHAnsi" w:cstheme="minorHAnsi"/>
          <w:color w:val="000000"/>
          <w:sz w:val="22"/>
          <w:szCs w:val="22"/>
        </w:rPr>
        <w:t>ord limit, to include footnotes (apart from foreign language quotations or translations of foreign language quotations in the text) but excluding bibliography or bibliographical references, must not exceed</w:t>
      </w:r>
      <w:r w:rsidR="00B72FC7">
        <w:rPr>
          <w:rFonts w:asciiTheme="minorHAnsi" w:hAnsiTheme="minorHAnsi" w:cstheme="minorHAnsi"/>
          <w:color w:val="000000"/>
          <w:sz w:val="22"/>
          <w:szCs w:val="22"/>
        </w:rPr>
        <w:t xml:space="preserve"> </w:t>
      </w:r>
      <w:r w:rsidR="000763E5" w:rsidRPr="000763E5">
        <w:rPr>
          <w:rFonts w:asciiTheme="minorHAnsi" w:hAnsiTheme="minorHAnsi" w:cstheme="minorHAnsi"/>
          <w:color w:val="000000"/>
          <w:sz w:val="22"/>
          <w:szCs w:val="22"/>
        </w:rPr>
        <w:t>50,000 words</w:t>
      </w:r>
      <w:r w:rsidR="00B72FC7">
        <w:rPr>
          <w:rFonts w:asciiTheme="minorHAnsi" w:hAnsiTheme="minorHAnsi" w:cstheme="minorHAnsi"/>
          <w:color w:val="000000"/>
          <w:sz w:val="22"/>
          <w:szCs w:val="22"/>
        </w:rPr>
        <w:t xml:space="preserve"> </w:t>
      </w:r>
      <w:r w:rsidR="00D07901">
        <w:rPr>
          <w:rFonts w:asciiTheme="minorHAnsi" w:hAnsiTheme="minorHAnsi" w:cstheme="minorHAnsi"/>
          <w:color w:val="000000"/>
          <w:sz w:val="22"/>
          <w:szCs w:val="22"/>
        </w:rPr>
        <w:t xml:space="preserve">for the </w:t>
      </w:r>
      <w:r w:rsidR="00D07901" w:rsidRPr="000763E5">
        <w:rPr>
          <w:rFonts w:asciiTheme="minorHAnsi" w:hAnsiTheme="minorHAnsi" w:cstheme="minorHAnsi"/>
          <w:color w:val="000000"/>
          <w:sz w:val="22"/>
          <w:szCs w:val="22"/>
        </w:rPr>
        <w:t xml:space="preserve">MPhil </w:t>
      </w:r>
      <w:r w:rsidR="00D07901">
        <w:rPr>
          <w:rFonts w:asciiTheme="minorHAnsi" w:hAnsiTheme="minorHAnsi" w:cstheme="minorHAnsi"/>
          <w:color w:val="000000"/>
          <w:sz w:val="22"/>
          <w:szCs w:val="22"/>
        </w:rPr>
        <w:t xml:space="preserve">degree </w:t>
      </w:r>
      <w:r w:rsidR="00B72FC7">
        <w:rPr>
          <w:rFonts w:asciiTheme="minorHAnsi" w:hAnsiTheme="minorHAnsi" w:cstheme="minorHAnsi"/>
          <w:color w:val="000000"/>
          <w:sz w:val="22"/>
          <w:szCs w:val="22"/>
        </w:rPr>
        <w:t xml:space="preserve">and </w:t>
      </w:r>
      <w:r w:rsidR="000763E5" w:rsidRPr="000763E5">
        <w:rPr>
          <w:rFonts w:asciiTheme="minorHAnsi" w:hAnsiTheme="minorHAnsi" w:cstheme="minorHAnsi"/>
          <w:color w:val="000000"/>
          <w:sz w:val="22"/>
          <w:szCs w:val="22"/>
        </w:rPr>
        <w:t>100,000 words</w:t>
      </w:r>
      <w:r w:rsidR="00D07901" w:rsidRPr="00D07901">
        <w:rPr>
          <w:rFonts w:asciiTheme="minorHAnsi" w:hAnsiTheme="minorHAnsi" w:cstheme="minorHAnsi"/>
          <w:color w:val="000000"/>
          <w:sz w:val="22"/>
          <w:szCs w:val="22"/>
        </w:rPr>
        <w:t xml:space="preserve"> </w:t>
      </w:r>
      <w:r w:rsidR="00D07901">
        <w:rPr>
          <w:rFonts w:asciiTheme="minorHAnsi" w:hAnsiTheme="minorHAnsi" w:cstheme="minorHAnsi"/>
          <w:color w:val="000000"/>
          <w:sz w:val="22"/>
          <w:szCs w:val="22"/>
        </w:rPr>
        <w:t xml:space="preserve">for the </w:t>
      </w:r>
      <w:r w:rsidR="00D07901" w:rsidRPr="000763E5">
        <w:rPr>
          <w:rFonts w:asciiTheme="minorHAnsi" w:hAnsiTheme="minorHAnsi" w:cstheme="minorHAnsi"/>
          <w:color w:val="000000"/>
          <w:sz w:val="22"/>
          <w:szCs w:val="22"/>
        </w:rPr>
        <w:t xml:space="preserve">PhD </w:t>
      </w:r>
      <w:r w:rsidR="00D07901">
        <w:rPr>
          <w:rFonts w:asciiTheme="minorHAnsi" w:hAnsiTheme="minorHAnsi" w:cstheme="minorHAnsi"/>
          <w:color w:val="000000"/>
          <w:sz w:val="22"/>
          <w:szCs w:val="22"/>
        </w:rPr>
        <w:t>degree</w:t>
      </w:r>
      <w:r>
        <w:rPr>
          <w:rFonts w:asciiTheme="minorHAnsi" w:hAnsiTheme="minorHAnsi" w:cstheme="minorHAnsi"/>
          <w:color w:val="000000"/>
          <w:sz w:val="22"/>
          <w:szCs w:val="22"/>
        </w:rPr>
        <w:t>;</w:t>
      </w:r>
    </w:p>
    <w:p w14:paraId="389FF156" w14:textId="096EAA55" w:rsidR="000763E5" w:rsidRPr="000763E5" w:rsidRDefault="00B21DB0" w:rsidP="00B72FC7">
      <w:pPr>
        <w:pStyle w:val="NormalWeb"/>
        <w:numPr>
          <w:ilvl w:val="0"/>
          <w:numId w:val="21"/>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a</w:t>
      </w:r>
      <w:r w:rsidR="005022B8">
        <w:rPr>
          <w:rFonts w:asciiTheme="minorHAnsi" w:hAnsiTheme="minorHAnsi" w:cstheme="minorHAnsi"/>
          <w:color w:val="000000"/>
          <w:sz w:val="22"/>
          <w:szCs w:val="22"/>
        </w:rPr>
        <w:t>ll pages must be numbered, starting with the title page as page 1</w:t>
      </w:r>
      <w:r>
        <w:rPr>
          <w:rFonts w:asciiTheme="minorHAnsi" w:hAnsiTheme="minorHAnsi" w:cstheme="minorHAnsi"/>
          <w:color w:val="000000"/>
          <w:sz w:val="22"/>
          <w:szCs w:val="22"/>
        </w:rPr>
        <w:t>;  p</w:t>
      </w:r>
      <w:r w:rsidR="005022B8">
        <w:rPr>
          <w:rFonts w:asciiTheme="minorHAnsi" w:hAnsiTheme="minorHAnsi" w:cstheme="minorHAnsi"/>
          <w:color w:val="000000"/>
          <w:sz w:val="22"/>
          <w:szCs w:val="22"/>
        </w:rPr>
        <w:t>age numbers must be displayed on all pages except the title page</w:t>
      </w:r>
      <w:r>
        <w:rPr>
          <w:rFonts w:asciiTheme="minorHAnsi" w:hAnsiTheme="minorHAnsi" w:cstheme="minorHAnsi"/>
          <w:color w:val="000000"/>
          <w:sz w:val="22"/>
          <w:szCs w:val="22"/>
        </w:rPr>
        <w:t>;  and p</w:t>
      </w:r>
      <w:r w:rsidR="000763E5" w:rsidRPr="000763E5">
        <w:rPr>
          <w:rFonts w:asciiTheme="minorHAnsi" w:hAnsiTheme="minorHAnsi" w:cstheme="minorHAnsi"/>
          <w:color w:val="000000"/>
          <w:sz w:val="22"/>
          <w:szCs w:val="22"/>
        </w:rPr>
        <w:t>agination should be consecutive</w:t>
      </w:r>
      <w:r>
        <w:rPr>
          <w:rFonts w:asciiTheme="minorHAnsi" w:hAnsiTheme="minorHAnsi" w:cstheme="minorHAnsi"/>
          <w:color w:val="000000"/>
          <w:sz w:val="22"/>
          <w:szCs w:val="22"/>
        </w:rPr>
        <w:t>;</w:t>
      </w:r>
    </w:p>
    <w:p w14:paraId="1DA2C8B1" w14:textId="16F2D01E" w:rsidR="000763E5" w:rsidRPr="000763E5" w:rsidRDefault="00B21DB0" w:rsidP="00B72FC7">
      <w:pPr>
        <w:pStyle w:val="NormalWeb"/>
        <w:numPr>
          <w:ilvl w:val="0"/>
          <w:numId w:val="21"/>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w:t>
      </w:r>
      <w:r w:rsidR="00B72FC7">
        <w:rPr>
          <w:rFonts w:asciiTheme="minorHAnsi" w:hAnsiTheme="minorHAnsi" w:cstheme="minorHAnsi"/>
          <w:color w:val="000000"/>
          <w:sz w:val="22"/>
          <w:szCs w:val="22"/>
        </w:rPr>
        <w:t>he f</w:t>
      </w:r>
      <w:r w:rsidR="000763E5" w:rsidRPr="000763E5">
        <w:rPr>
          <w:rFonts w:asciiTheme="minorHAnsi" w:hAnsiTheme="minorHAnsi" w:cstheme="minorHAnsi"/>
          <w:color w:val="000000"/>
          <w:sz w:val="22"/>
          <w:szCs w:val="22"/>
        </w:rPr>
        <w:t>ont size</w:t>
      </w:r>
      <w:r w:rsidR="00B72FC7">
        <w:rPr>
          <w:rFonts w:asciiTheme="minorHAnsi" w:hAnsiTheme="minorHAnsi" w:cstheme="minorHAnsi"/>
          <w:color w:val="000000"/>
          <w:sz w:val="22"/>
          <w:szCs w:val="22"/>
        </w:rPr>
        <w:t xml:space="preserve"> used should be</w:t>
      </w:r>
      <w:r w:rsidR="000763E5" w:rsidRPr="000763E5">
        <w:rPr>
          <w:rFonts w:asciiTheme="minorHAnsi" w:hAnsiTheme="minorHAnsi" w:cstheme="minorHAnsi"/>
          <w:color w:val="000000"/>
          <w:sz w:val="22"/>
          <w:szCs w:val="22"/>
        </w:rPr>
        <w:t xml:space="preserve"> 10pt for Arial, Verdana, Takoma</w:t>
      </w:r>
      <w:r w:rsidR="00B72FC7">
        <w:rPr>
          <w:rFonts w:asciiTheme="minorHAnsi" w:hAnsiTheme="minorHAnsi" w:cstheme="minorHAnsi"/>
          <w:color w:val="000000"/>
          <w:sz w:val="22"/>
          <w:szCs w:val="22"/>
        </w:rPr>
        <w:t xml:space="preserve"> and </w:t>
      </w:r>
      <w:r w:rsidR="000763E5" w:rsidRPr="000763E5">
        <w:rPr>
          <w:rFonts w:asciiTheme="minorHAnsi" w:hAnsiTheme="minorHAnsi" w:cstheme="minorHAnsi"/>
          <w:color w:val="000000"/>
          <w:sz w:val="22"/>
          <w:szCs w:val="22"/>
        </w:rPr>
        <w:t>12pt for Times New Roman, Garamond</w:t>
      </w:r>
      <w:r>
        <w:rPr>
          <w:rFonts w:asciiTheme="minorHAnsi" w:hAnsiTheme="minorHAnsi" w:cstheme="minorHAnsi"/>
          <w:color w:val="000000"/>
          <w:sz w:val="22"/>
          <w:szCs w:val="22"/>
        </w:rPr>
        <w:t>;</w:t>
      </w:r>
      <w:r w:rsidR="00D07901">
        <w:rPr>
          <w:rFonts w:asciiTheme="minorHAnsi" w:hAnsiTheme="minorHAnsi" w:cstheme="minorHAnsi"/>
          <w:color w:val="000000"/>
          <w:sz w:val="22"/>
          <w:szCs w:val="22"/>
        </w:rPr>
        <w:t xml:space="preserve">  and</w:t>
      </w:r>
    </w:p>
    <w:p w14:paraId="08F9FF74" w14:textId="2877B473" w:rsidR="000763E5" w:rsidRPr="000763E5" w:rsidRDefault="00B21DB0" w:rsidP="00B72FC7">
      <w:pPr>
        <w:pStyle w:val="NormalWeb"/>
        <w:numPr>
          <w:ilvl w:val="0"/>
          <w:numId w:val="21"/>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i</w:t>
      </w:r>
      <w:r w:rsidR="00B72FC7">
        <w:rPr>
          <w:rFonts w:asciiTheme="minorHAnsi" w:hAnsiTheme="minorHAnsi" w:cstheme="minorHAnsi"/>
          <w:color w:val="000000"/>
          <w:sz w:val="22"/>
          <w:szCs w:val="22"/>
        </w:rPr>
        <w:t>t should include</w:t>
      </w:r>
      <w:r w:rsidR="000763E5" w:rsidRPr="000763E5">
        <w:rPr>
          <w:rFonts w:asciiTheme="minorHAnsi" w:hAnsiTheme="minorHAnsi" w:cstheme="minorHAnsi"/>
          <w:color w:val="000000"/>
          <w:sz w:val="22"/>
          <w:szCs w:val="22"/>
        </w:rPr>
        <w:t xml:space="preserve"> list of abbreviations used (</w:t>
      </w:r>
      <w:r w:rsidR="00B72FC7">
        <w:rPr>
          <w:rFonts w:asciiTheme="minorHAnsi" w:hAnsiTheme="minorHAnsi" w:cstheme="minorHAnsi"/>
          <w:color w:val="000000"/>
          <w:sz w:val="22"/>
          <w:szCs w:val="22"/>
        </w:rPr>
        <w:t xml:space="preserve">which </w:t>
      </w:r>
      <w:r w:rsidR="000763E5" w:rsidRPr="000763E5">
        <w:rPr>
          <w:rFonts w:asciiTheme="minorHAnsi" w:hAnsiTheme="minorHAnsi" w:cstheme="minorHAnsi"/>
          <w:color w:val="000000"/>
          <w:sz w:val="22"/>
          <w:szCs w:val="22"/>
        </w:rPr>
        <w:t>should be the conventional abbreviations).</w:t>
      </w:r>
    </w:p>
    <w:p w14:paraId="52290ACD" w14:textId="77777777" w:rsidR="00B72FC7" w:rsidRDefault="00B72FC7" w:rsidP="00B72FC7">
      <w:pPr>
        <w:pStyle w:val="NormalWeb"/>
        <w:spacing w:before="0" w:beforeAutospacing="0" w:after="0" w:afterAutospacing="0"/>
        <w:rPr>
          <w:rFonts w:asciiTheme="minorHAnsi" w:hAnsiTheme="minorHAnsi" w:cstheme="minorHAnsi"/>
          <w:color w:val="000000"/>
          <w:sz w:val="22"/>
          <w:szCs w:val="22"/>
        </w:rPr>
      </w:pPr>
    </w:p>
    <w:p w14:paraId="79C9ADC0" w14:textId="2A9285F0" w:rsidR="000763E5" w:rsidRPr="00B72FC7" w:rsidRDefault="000763E5" w:rsidP="00B72FC7">
      <w:pPr>
        <w:pStyle w:val="NormalWeb"/>
        <w:spacing w:before="0" w:beforeAutospacing="0" w:after="0" w:afterAutospacing="0"/>
        <w:rPr>
          <w:rFonts w:asciiTheme="minorHAnsi" w:hAnsiTheme="minorHAnsi" w:cstheme="minorHAnsi"/>
          <w:b/>
          <w:bCs/>
          <w:i/>
          <w:iCs/>
          <w:color w:val="000000"/>
          <w:sz w:val="22"/>
          <w:szCs w:val="22"/>
        </w:rPr>
      </w:pPr>
      <w:r w:rsidRPr="00B72FC7">
        <w:rPr>
          <w:rFonts w:asciiTheme="minorHAnsi" w:hAnsiTheme="minorHAnsi" w:cstheme="minorHAnsi"/>
          <w:b/>
          <w:bCs/>
          <w:i/>
          <w:iCs/>
          <w:color w:val="000000"/>
          <w:sz w:val="22"/>
          <w:szCs w:val="22"/>
        </w:rPr>
        <w:t xml:space="preserve">(c) </w:t>
      </w:r>
      <w:r w:rsidR="00B72FC7" w:rsidRPr="00B72FC7">
        <w:rPr>
          <w:rFonts w:asciiTheme="minorHAnsi" w:hAnsiTheme="minorHAnsi" w:cstheme="minorHAnsi"/>
          <w:b/>
          <w:bCs/>
          <w:i/>
          <w:iCs/>
          <w:color w:val="000000"/>
          <w:sz w:val="22"/>
          <w:szCs w:val="22"/>
        </w:rPr>
        <w:t xml:space="preserve"> </w:t>
      </w:r>
      <w:r w:rsidRPr="00B72FC7">
        <w:rPr>
          <w:rFonts w:asciiTheme="minorHAnsi" w:hAnsiTheme="minorHAnsi" w:cstheme="minorHAnsi"/>
          <w:b/>
          <w:bCs/>
          <w:i/>
          <w:iCs/>
          <w:color w:val="000000"/>
          <w:sz w:val="22"/>
          <w:szCs w:val="22"/>
        </w:rPr>
        <w:t>Referencing system</w:t>
      </w:r>
    </w:p>
    <w:p w14:paraId="34ED7160" w14:textId="77777777" w:rsidR="00B72FC7" w:rsidRDefault="00B72FC7" w:rsidP="00B72FC7">
      <w:pPr>
        <w:pStyle w:val="NormalWeb"/>
        <w:spacing w:before="0" w:beforeAutospacing="0" w:after="0" w:afterAutospacing="0"/>
        <w:rPr>
          <w:rFonts w:asciiTheme="minorHAnsi" w:hAnsiTheme="minorHAnsi" w:cstheme="minorHAnsi"/>
          <w:color w:val="000000"/>
          <w:sz w:val="22"/>
          <w:szCs w:val="22"/>
        </w:rPr>
      </w:pPr>
    </w:p>
    <w:p w14:paraId="2A4FB39F" w14:textId="41ED882B" w:rsidR="007C7080" w:rsidRDefault="007C7080" w:rsidP="00B72FC7">
      <w:pPr>
        <w:pStyle w:val="NormalWeb"/>
        <w:spacing w:before="0" w:beforeAutospacing="0" w:after="0" w:afterAutospacing="0"/>
        <w:rPr>
          <w:rFonts w:asciiTheme="minorHAnsi" w:hAnsiTheme="minorHAnsi" w:cstheme="minorHAnsi"/>
          <w:color w:val="000000"/>
          <w:sz w:val="22"/>
          <w:szCs w:val="22"/>
        </w:rPr>
      </w:pPr>
      <w:r w:rsidRPr="000763E5">
        <w:rPr>
          <w:rFonts w:asciiTheme="minorHAnsi" w:hAnsiTheme="minorHAnsi" w:cstheme="minorHAnsi"/>
          <w:color w:val="000000"/>
          <w:sz w:val="22"/>
          <w:szCs w:val="22"/>
        </w:rPr>
        <w:t>The referencing system to be used in the thesis presented for examination is that proposed by the student and supervisor, and agreed with the Academic Board, at the point of initial registration at MPhil level.</w:t>
      </w:r>
      <w:r>
        <w:rPr>
          <w:rFonts w:asciiTheme="minorHAnsi" w:hAnsiTheme="minorHAnsi" w:cstheme="minorHAnsi"/>
          <w:color w:val="000000"/>
          <w:sz w:val="22"/>
          <w:szCs w:val="22"/>
        </w:rPr>
        <w:t xml:space="preserve"> </w:t>
      </w:r>
      <w:r w:rsidRPr="000763E5">
        <w:rPr>
          <w:rFonts w:asciiTheme="minorHAnsi" w:hAnsiTheme="minorHAnsi" w:cstheme="minorHAnsi"/>
          <w:color w:val="000000"/>
          <w:sz w:val="22"/>
          <w:szCs w:val="22"/>
        </w:rPr>
        <w:t xml:space="preserve"> If the student and supervisor wish to change to a different system </w:t>
      </w:r>
      <w:r>
        <w:rPr>
          <w:rFonts w:asciiTheme="minorHAnsi" w:hAnsiTheme="minorHAnsi" w:cstheme="minorHAnsi"/>
          <w:color w:val="000000"/>
          <w:sz w:val="22"/>
          <w:szCs w:val="22"/>
        </w:rPr>
        <w:t xml:space="preserve">they must seek </w:t>
      </w:r>
      <w:r w:rsidRPr="000763E5">
        <w:rPr>
          <w:rFonts w:asciiTheme="minorHAnsi" w:hAnsiTheme="minorHAnsi" w:cstheme="minorHAnsi"/>
          <w:color w:val="000000"/>
          <w:sz w:val="22"/>
          <w:szCs w:val="22"/>
        </w:rPr>
        <w:t>the permission of the Board, at the latest as part of the process of Intention to Submit.</w:t>
      </w:r>
    </w:p>
    <w:p w14:paraId="05696EEC" w14:textId="77777777" w:rsidR="007C7080" w:rsidRDefault="007C7080" w:rsidP="00B72FC7">
      <w:pPr>
        <w:pStyle w:val="NormalWeb"/>
        <w:spacing w:before="0" w:beforeAutospacing="0" w:after="0" w:afterAutospacing="0"/>
        <w:rPr>
          <w:rFonts w:asciiTheme="minorHAnsi" w:hAnsiTheme="minorHAnsi" w:cstheme="minorHAnsi"/>
          <w:color w:val="000000"/>
          <w:sz w:val="22"/>
          <w:szCs w:val="22"/>
        </w:rPr>
      </w:pPr>
    </w:p>
    <w:p w14:paraId="6772644E" w14:textId="61EAB28C" w:rsidR="00D07901" w:rsidRDefault="00511EB1" w:rsidP="00B72FC7">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The recommended system is the M</w:t>
      </w:r>
      <w:r w:rsidR="009C4DF0">
        <w:rPr>
          <w:rFonts w:asciiTheme="minorHAnsi" w:hAnsiTheme="minorHAnsi" w:cstheme="minorHAnsi"/>
          <w:color w:val="000000"/>
          <w:sz w:val="22"/>
          <w:szCs w:val="22"/>
        </w:rPr>
        <w:t>HR</w:t>
      </w:r>
      <w:r>
        <w:rPr>
          <w:rFonts w:asciiTheme="minorHAnsi" w:hAnsiTheme="minorHAnsi" w:cstheme="minorHAnsi"/>
          <w:color w:val="000000"/>
          <w:sz w:val="22"/>
          <w:szCs w:val="22"/>
        </w:rPr>
        <w:t xml:space="preserve">A (Modern Humanities Research Association) Style Guide, a hard copy of which will be provided to students at the start of their research.  </w:t>
      </w:r>
    </w:p>
    <w:p w14:paraId="61DBC1F9" w14:textId="77777777" w:rsidR="00D07901" w:rsidRDefault="00D07901" w:rsidP="00B72FC7">
      <w:pPr>
        <w:pStyle w:val="NormalWeb"/>
        <w:spacing w:before="0" w:beforeAutospacing="0" w:after="0" w:afterAutospacing="0"/>
        <w:rPr>
          <w:rFonts w:asciiTheme="minorHAnsi" w:hAnsiTheme="minorHAnsi" w:cstheme="minorHAnsi"/>
          <w:color w:val="000000"/>
          <w:sz w:val="22"/>
          <w:szCs w:val="22"/>
        </w:rPr>
      </w:pPr>
    </w:p>
    <w:p w14:paraId="491B89D3" w14:textId="46AD5442" w:rsidR="000763E5" w:rsidRDefault="00511EB1" w:rsidP="00B72FC7">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However, </w:t>
      </w:r>
      <w:r w:rsidR="000763E5" w:rsidRPr="000763E5">
        <w:rPr>
          <w:rFonts w:asciiTheme="minorHAnsi" w:hAnsiTheme="minorHAnsi" w:cstheme="minorHAnsi"/>
          <w:color w:val="000000"/>
          <w:sz w:val="22"/>
          <w:szCs w:val="22"/>
        </w:rPr>
        <w:t xml:space="preserve">the ‘[foot]notes and bibliography’ or the ‘author and date’ versions of the Chicago Manual of </w:t>
      </w:r>
      <w:r w:rsidR="00CD3F59" w:rsidRPr="000763E5">
        <w:rPr>
          <w:rFonts w:asciiTheme="minorHAnsi" w:hAnsiTheme="minorHAnsi" w:cstheme="minorHAnsi"/>
          <w:color w:val="000000"/>
          <w:sz w:val="22"/>
          <w:szCs w:val="22"/>
        </w:rPr>
        <w:t>Style</w:t>
      </w:r>
      <w:r w:rsidR="00CD3F59">
        <w:rPr>
          <w:rFonts w:asciiTheme="minorHAnsi" w:hAnsiTheme="minorHAnsi" w:cstheme="minorHAnsi"/>
          <w:color w:val="000000"/>
          <w:sz w:val="22"/>
          <w:szCs w:val="22"/>
        </w:rPr>
        <w:t xml:space="preserve"> are</w:t>
      </w:r>
      <w:r>
        <w:rPr>
          <w:rFonts w:asciiTheme="minorHAnsi" w:hAnsiTheme="minorHAnsi" w:cstheme="minorHAnsi"/>
          <w:color w:val="000000"/>
          <w:sz w:val="22"/>
          <w:szCs w:val="22"/>
        </w:rPr>
        <w:t xml:space="preserve"> also acceptable</w:t>
      </w:r>
      <w:r w:rsidR="000763E5" w:rsidRPr="000763E5">
        <w:rPr>
          <w:rFonts w:asciiTheme="minorHAnsi" w:hAnsiTheme="minorHAnsi" w:cstheme="minorHAnsi"/>
          <w:color w:val="000000"/>
          <w:sz w:val="22"/>
          <w:szCs w:val="22"/>
        </w:rPr>
        <w:t>.</w:t>
      </w:r>
      <w:r w:rsidR="00B72FC7">
        <w:rPr>
          <w:rFonts w:asciiTheme="minorHAnsi" w:hAnsiTheme="minorHAnsi" w:cstheme="minorHAnsi"/>
          <w:color w:val="000000"/>
          <w:sz w:val="22"/>
          <w:szCs w:val="22"/>
        </w:rPr>
        <w:t xml:space="preserve"> </w:t>
      </w:r>
      <w:r w:rsidR="000763E5" w:rsidRPr="000763E5">
        <w:rPr>
          <w:rFonts w:asciiTheme="minorHAnsi" w:hAnsiTheme="minorHAnsi" w:cstheme="minorHAnsi"/>
          <w:color w:val="000000"/>
          <w:sz w:val="22"/>
          <w:szCs w:val="22"/>
        </w:rPr>
        <w:t xml:space="preserve"> Full information about the Chicago system is available </w:t>
      </w:r>
      <w:r w:rsidR="007C7080">
        <w:rPr>
          <w:rFonts w:asciiTheme="minorHAnsi" w:hAnsiTheme="minorHAnsi" w:cstheme="minorHAnsi"/>
          <w:color w:val="000000"/>
          <w:sz w:val="22"/>
          <w:szCs w:val="22"/>
        </w:rPr>
        <w:t>at</w:t>
      </w:r>
      <w:r w:rsidR="000763E5" w:rsidRPr="000763E5">
        <w:rPr>
          <w:rFonts w:asciiTheme="minorHAnsi" w:hAnsiTheme="minorHAnsi" w:cstheme="minorHAnsi"/>
          <w:color w:val="000000"/>
          <w:sz w:val="22"/>
          <w:szCs w:val="22"/>
        </w:rPr>
        <w:t xml:space="preserve"> </w:t>
      </w:r>
      <w:hyperlink r:id="rId8" w:history="1">
        <w:r w:rsidR="00B72FC7" w:rsidRPr="00BF1CE0">
          <w:rPr>
            <w:rStyle w:val="Hyperlink"/>
            <w:rFonts w:asciiTheme="minorHAnsi" w:hAnsiTheme="minorHAnsi" w:cstheme="minorHAnsi"/>
            <w:sz w:val="22"/>
            <w:szCs w:val="22"/>
          </w:rPr>
          <w:t>http://www.chicagomanualofstyle.org/tools_citationguide.html</w:t>
        </w:r>
      </w:hyperlink>
      <w:r w:rsidR="000763E5" w:rsidRPr="000763E5">
        <w:rPr>
          <w:rFonts w:asciiTheme="minorHAnsi" w:hAnsiTheme="minorHAnsi" w:cstheme="minorHAnsi"/>
          <w:color w:val="000000"/>
          <w:sz w:val="22"/>
          <w:szCs w:val="22"/>
        </w:rPr>
        <w:t>.</w:t>
      </w:r>
      <w:r w:rsidR="00B72FC7">
        <w:rPr>
          <w:rFonts w:asciiTheme="minorHAnsi" w:hAnsiTheme="minorHAnsi" w:cstheme="minorHAnsi"/>
          <w:color w:val="000000"/>
          <w:sz w:val="22"/>
          <w:szCs w:val="22"/>
        </w:rPr>
        <w:t xml:space="preserve"> </w:t>
      </w:r>
      <w:r w:rsidR="000763E5" w:rsidRPr="000763E5">
        <w:rPr>
          <w:rFonts w:asciiTheme="minorHAnsi" w:hAnsiTheme="minorHAnsi" w:cstheme="minorHAnsi"/>
          <w:color w:val="000000"/>
          <w:sz w:val="22"/>
          <w:szCs w:val="22"/>
        </w:rPr>
        <w:t xml:space="preserve"> </w:t>
      </w:r>
    </w:p>
    <w:p w14:paraId="050549EB" w14:textId="36F1777E" w:rsidR="007C7080" w:rsidRDefault="007C7080" w:rsidP="00B72FC7">
      <w:pPr>
        <w:pStyle w:val="NormalWeb"/>
        <w:spacing w:before="0" w:beforeAutospacing="0" w:after="0" w:afterAutospacing="0"/>
        <w:rPr>
          <w:rFonts w:asciiTheme="minorHAnsi" w:hAnsiTheme="minorHAnsi" w:cstheme="minorHAnsi"/>
          <w:color w:val="000000"/>
          <w:sz w:val="22"/>
          <w:szCs w:val="22"/>
        </w:rPr>
      </w:pPr>
    </w:p>
    <w:p w14:paraId="1A526F8F" w14:textId="77777777" w:rsidR="007C7080" w:rsidRDefault="007C7080" w:rsidP="00B72FC7">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O</w:t>
      </w:r>
      <w:r w:rsidRPr="000763E5">
        <w:rPr>
          <w:rFonts w:asciiTheme="minorHAnsi" w:hAnsiTheme="minorHAnsi" w:cstheme="minorHAnsi"/>
          <w:color w:val="000000"/>
          <w:sz w:val="22"/>
          <w:szCs w:val="22"/>
        </w:rPr>
        <w:t>ther system</w:t>
      </w:r>
      <w:r>
        <w:rPr>
          <w:rFonts w:asciiTheme="minorHAnsi" w:hAnsiTheme="minorHAnsi" w:cstheme="minorHAnsi"/>
          <w:color w:val="000000"/>
          <w:sz w:val="22"/>
          <w:szCs w:val="22"/>
        </w:rPr>
        <w:t>s</w:t>
      </w:r>
      <w:r w:rsidRPr="000763E5">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may </w:t>
      </w:r>
      <w:r w:rsidRPr="000763E5">
        <w:rPr>
          <w:rFonts w:asciiTheme="minorHAnsi" w:hAnsiTheme="minorHAnsi" w:cstheme="minorHAnsi"/>
          <w:color w:val="000000"/>
          <w:sz w:val="22"/>
          <w:szCs w:val="22"/>
        </w:rPr>
        <w:t xml:space="preserve">only </w:t>
      </w:r>
      <w:r>
        <w:rPr>
          <w:rFonts w:asciiTheme="minorHAnsi" w:hAnsiTheme="minorHAnsi" w:cstheme="minorHAnsi"/>
          <w:color w:val="000000"/>
          <w:sz w:val="22"/>
          <w:szCs w:val="22"/>
        </w:rPr>
        <w:t>be used with the permission of</w:t>
      </w:r>
      <w:r w:rsidRPr="000763E5">
        <w:rPr>
          <w:rFonts w:asciiTheme="minorHAnsi" w:hAnsiTheme="minorHAnsi" w:cstheme="minorHAnsi"/>
          <w:color w:val="000000"/>
          <w:sz w:val="22"/>
          <w:szCs w:val="22"/>
        </w:rPr>
        <w:t xml:space="preserve"> the Academic Board.</w:t>
      </w:r>
      <w:r>
        <w:rPr>
          <w:rFonts w:asciiTheme="minorHAnsi" w:hAnsiTheme="minorHAnsi" w:cstheme="minorHAnsi"/>
          <w:color w:val="000000"/>
          <w:sz w:val="22"/>
          <w:szCs w:val="22"/>
        </w:rPr>
        <w:t xml:space="preserve"> </w:t>
      </w:r>
    </w:p>
    <w:p w14:paraId="604D2D3C" w14:textId="77777777" w:rsidR="007C7080" w:rsidRDefault="007C7080" w:rsidP="00B72FC7">
      <w:pPr>
        <w:pStyle w:val="NormalWeb"/>
        <w:spacing w:before="0" w:beforeAutospacing="0" w:after="0" w:afterAutospacing="0"/>
        <w:rPr>
          <w:rFonts w:asciiTheme="minorHAnsi" w:hAnsiTheme="minorHAnsi" w:cstheme="minorHAnsi"/>
          <w:color w:val="000000"/>
          <w:sz w:val="22"/>
          <w:szCs w:val="22"/>
        </w:rPr>
      </w:pPr>
    </w:p>
    <w:p w14:paraId="40832CDC" w14:textId="3A000D81" w:rsidR="000763E5" w:rsidRPr="000763E5" w:rsidRDefault="000763E5" w:rsidP="00B72FC7">
      <w:pPr>
        <w:pStyle w:val="NormalWeb"/>
        <w:spacing w:before="0" w:beforeAutospacing="0" w:after="0" w:afterAutospacing="0"/>
        <w:rPr>
          <w:rFonts w:asciiTheme="minorHAnsi" w:hAnsiTheme="minorHAnsi" w:cstheme="minorHAnsi"/>
          <w:color w:val="000000"/>
          <w:sz w:val="22"/>
          <w:szCs w:val="22"/>
        </w:rPr>
      </w:pPr>
      <w:r w:rsidRPr="000763E5">
        <w:rPr>
          <w:rFonts w:asciiTheme="minorHAnsi" w:hAnsiTheme="minorHAnsi" w:cstheme="minorHAnsi"/>
          <w:color w:val="000000"/>
          <w:sz w:val="22"/>
          <w:szCs w:val="22"/>
        </w:rPr>
        <w:t>Students are required to use the version of referencing adopted consistently.</w:t>
      </w:r>
    </w:p>
    <w:p w14:paraId="7FEB9D1E" w14:textId="77777777" w:rsidR="00B72FC7" w:rsidRDefault="00B72FC7" w:rsidP="00B72FC7">
      <w:pPr>
        <w:pStyle w:val="NormalWeb"/>
        <w:spacing w:before="0" w:beforeAutospacing="0" w:after="0" w:afterAutospacing="0"/>
        <w:rPr>
          <w:rFonts w:asciiTheme="minorHAnsi" w:hAnsiTheme="minorHAnsi" w:cstheme="minorHAnsi"/>
          <w:color w:val="000000"/>
          <w:sz w:val="22"/>
          <w:szCs w:val="22"/>
        </w:rPr>
      </w:pPr>
    </w:p>
    <w:p w14:paraId="035CB929" w14:textId="0BE5C4F5" w:rsidR="000763E5" w:rsidRPr="000763E5" w:rsidRDefault="000763E5" w:rsidP="00B72FC7">
      <w:pPr>
        <w:pStyle w:val="NormalWeb"/>
        <w:spacing w:before="0" w:beforeAutospacing="0" w:after="0" w:afterAutospacing="0"/>
        <w:rPr>
          <w:rFonts w:asciiTheme="minorHAnsi" w:hAnsiTheme="minorHAnsi" w:cstheme="minorHAnsi"/>
          <w:color w:val="000000"/>
          <w:sz w:val="22"/>
          <w:szCs w:val="22"/>
        </w:rPr>
      </w:pPr>
      <w:r w:rsidRPr="000763E5">
        <w:rPr>
          <w:rFonts w:asciiTheme="minorHAnsi" w:hAnsiTheme="minorHAnsi" w:cstheme="minorHAnsi"/>
          <w:color w:val="000000"/>
          <w:sz w:val="22"/>
          <w:szCs w:val="22"/>
        </w:rPr>
        <w:t>Footnotes rather than endnotes are to be used.</w:t>
      </w:r>
    </w:p>
    <w:p w14:paraId="0A0022CB" w14:textId="77777777" w:rsidR="00B72FC7" w:rsidRDefault="00B72FC7" w:rsidP="00B72FC7">
      <w:pPr>
        <w:pStyle w:val="NormalWeb"/>
        <w:spacing w:before="0" w:beforeAutospacing="0" w:after="0" w:afterAutospacing="0"/>
        <w:rPr>
          <w:rFonts w:asciiTheme="minorHAnsi" w:hAnsiTheme="minorHAnsi" w:cstheme="minorHAnsi"/>
          <w:color w:val="000000"/>
          <w:sz w:val="22"/>
          <w:szCs w:val="22"/>
        </w:rPr>
      </w:pPr>
    </w:p>
    <w:p w14:paraId="5B74520C" w14:textId="028DD1C5" w:rsidR="000763E5" w:rsidRPr="005022B8" w:rsidRDefault="000763E5" w:rsidP="005022B8">
      <w:pPr>
        <w:pStyle w:val="NormalWeb"/>
        <w:spacing w:before="0" w:beforeAutospacing="0" w:after="0" w:afterAutospacing="0"/>
        <w:rPr>
          <w:rFonts w:asciiTheme="minorHAnsi" w:hAnsiTheme="minorHAnsi" w:cstheme="minorHAnsi"/>
          <w:b/>
          <w:bCs/>
          <w:color w:val="000000"/>
          <w:sz w:val="22"/>
          <w:szCs w:val="22"/>
        </w:rPr>
      </w:pPr>
      <w:r w:rsidRPr="005022B8">
        <w:rPr>
          <w:rFonts w:asciiTheme="minorHAnsi" w:hAnsiTheme="minorHAnsi" w:cstheme="minorHAnsi"/>
          <w:b/>
          <w:bCs/>
          <w:color w:val="000000"/>
          <w:sz w:val="22"/>
          <w:szCs w:val="22"/>
        </w:rPr>
        <w:t>2.</w:t>
      </w:r>
      <w:r w:rsidR="005022B8" w:rsidRPr="005022B8">
        <w:rPr>
          <w:rFonts w:asciiTheme="minorHAnsi" w:hAnsiTheme="minorHAnsi" w:cstheme="minorHAnsi"/>
          <w:b/>
          <w:bCs/>
          <w:color w:val="000000"/>
          <w:sz w:val="22"/>
          <w:szCs w:val="22"/>
        </w:rPr>
        <w:t xml:space="preserve"> </w:t>
      </w:r>
      <w:r w:rsidRPr="005022B8">
        <w:rPr>
          <w:rFonts w:asciiTheme="minorHAnsi" w:hAnsiTheme="minorHAnsi" w:cstheme="minorHAnsi"/>
          <w:b/>
          <w:bCs/>
          <w:color w:val="000000"/>
          <w:sz w:val="22"/>
          <w:szCs w:val="22"/>
        </w:rPr>
        <w:t xml:space="preserve"> CONTENTS</w:t>
      </w:r>
    </w:p>
    <w:p w14:paraId="72AA18FF" w14:textId="77777777" w:rsidR="005022B8" w:rsidRDefault="005022B8" w:rsidP="005022B8">
      <w:pPr>
        <w:pStyle w:val="NormalWeb"/>
        <w:spacing w:before="0" w:beforeAutospacing="0" w:after="0" w:afterAutospacing="0"/>
        <w:rPr>
          <w:rFonts w:asciiTheme="minorHAnsi" w:hAnsiTheme="minorHAnsi" w:cstheme="minorHAnsi"/>
          <w:color w:val="000000"/>
          <w:sz w:val="22"/>
          <w:szCs w:val="22"/>
        </w:rPr>
      </w:pPr>
    </w:p>
    <w:p w14:paraId="187C70A7" w14:textId="235CD006" w:rsidR="000763E5" w:rsidRPr="000763E5" w:rsidRDefault="000763E5" w:rsidP="005022B8">
      <w:pPr>
        <w:pStyle w:val="NormalWeb"/>
        <w:numPr>
          <w:ilvl w:val="0"/>
          <w:numId w:val="22"/>
        </w:numPr>
        <w:spacing w:before="0" w:beforeAutospacing="0" w:after="0" w:afterAutospacing="0"/>
        <w:rPr>
          <w:rFonts w:asciiTheme="minorHAnsi" w:hAnsiTheme="minorHAnsi" w:cstheme="minorHAnsi"/>
          <w:color w:val="000000"/>
          <w:sz w:val="22"/>
          <w:szCs w:val="22"/>
        </w:rPr>
      </w:pPr>
      <w:r w:rsidRPr="000763E5">
        <w:rPr>
          <w:rFonts w:asciiTheme="minorHAnsi" w:hAnsiTheme="minorHAnsi" w:cstheme="minorHAnsi"/>
          <w:color w:val="000000"/>
          <w:sz w:val="22"/>
          <w:szCs w:val="22"/>
        </w:rPr>
        <w:t>Title page</w:t>
      </w:r>
    </w:p>
    <w:p w14:paraId="78FA656C" w14:textId="10340525" w:rsidR="000763E5" w:rsidRPr="000763E5" w:rsidRDefault="000763E5" w:rsidP="005022B8">
      <w:pPr>
        <w:pStyle w:val="NormalWeb"/>
        <w:numPr>
          <w:ilvl w:val="0"/>
          <w:numId w:val="22"/>
        </w:numPr>
        <w:spacing w:before="0" w:beforeAutospacing="0" w:after="0" w:afterAutospacing="0"/>
        <w:rPr>
          <w:rFonts w:asciiTheme="minorHAnsi" w:hAnsiTheme="minorHAnsi" w:cstheme="minorHAnsi"/>
          <w:color w:val="000000"/>
          <w:sz w:val="22"/>
          <w:szCs w:val="22"/>
        </w:rPr>
      </w:pPr>
      <w:r w:rsidRPr="000763E5">
        <w:rPr>
          <w:rFonts w:asciiTheme="minorHAnsi" w:hAnsiTheme="minorHAnsi" w:cstheme="minorHAnsi"/>
          <w:color w:val="000000"/>
          <w:sz w:val="22"/>
          <w:szCs w:val="22"/>
        </w:rPr>
        <w:t>List of contents [final word count should be appended at the bottom of the contents page].</w:t>
      </w:r>
    </w:p>
    <w:p w14:paraId="3911C743" w14:textId="6459EBB5" w:rsidR="000763E5" w:rsidRPr="000763E5" w:rsidRDefault="000763E5" w:rsidP="005022B8">
      <w:pPr>
        <w:pStyle w:val="NormalWeb"/>
        <w:numPr>
          <w:ilvl w:val="0"/>
          <w:numId w:val="22"/>
        </w:numPr>
        <w:spacing w:before="0" w:beforeAutospacing="0" w:after="0" w:afterAutospacing="0"/>
        <w:rPr>
          <w:rFonts w:asciiTheme="minorHAnsi" w:hAnsiTheme="minorHAnsi" w:cstheme="minorHAnsi"/>
          <w:color w:val="000000"/>
          <w:sz w:val="22"/>
          <w:szCs w:val="22"/>
        </w:rPr>
      </w:pPr>
      <w:r w:rsidRPr="000763E5">
        <w:rPr>
          <w:rFonts w:asciiTheme="minorHAnsi" w:hAnsiTheme="minorHAnsi" w:cstheme="minorHAnsi"/>
          <w:color w:val="000000"/>
          <w:sz w:val="22"/>
          <w:szCs w:val="22"/>
        </w:rPr>
        <w:t>Other lists</w:t>
      </w:r>
      <w:r w:rsidR="005022B8">
        <w:rPr>
          <w:rFonts w:asciiTheme="minorHAnsi" w:hAnsiTheme="minorHAnsi" w:cstheme="minorHAnsi"/>
          <w:color w:val="000000"/>
          <w:sz w:val="22"/>
          <w:szCs w:val="22"/>
        </w:rPr>
        <w:t>,</w:t>
      </w:r>
      <w:r w:rsidRPr="000763E5">
        <w:rPr>
          <w:rFonts w:asciiTheme="minorHAnsi" w:hAnsiTheme="minorHAnsi" w:cstheme="minorHAnsi"/>
          <w:color w:val="000000"/>
          <w:sz w:val="22"/>
          <w:szCs w:val="22"/>
        </w:rPr>
        <w:t xml:space="preserve"> e</w:t>
      </w:r>
      <w:r w:rsidR="005022B8">
        <w:rPr>
          <w:rFonts w:asciiTheme="minorHAnsi" w:hAnsiTheme="minorHAnsi" w:cstheme="minorHAnsi"/>
          <w:color w:val="000000"/>
          <w:sz w:val="22"/>
          <w:szCs w:val="22"/>
        </w:rPr>
        <w:t>.</w:t>
      </w:r>
      <w:r w:rsidRPr="000763E5">
        <w:rPr>
          <w:rFonts w:asciiTheme="minorHAnsi" w:hAnsiTheme="minorHAnsi" w:cstheme="minorHAnsi"/>
          <w:color w:val="000000"/>
          <w:sz w:val="22"/>
          <w:szCs w:val="22"/>
        </w:rPr>
        <w:t>g</w:t>
      </w:r>
      <w:r w:rsidR="005022B8">
        <w:rPr>
          <w:rFonts w:asciiTheme="minorHAnsi" w:hAnsiTheme="minorHAnsi" w:cstheme="minorHAnsi"/>
          <w:color w:val="000000"/>
          <w:sz w:val="22"/>
          <w:szCs w:val="22"/>
        </w:rPr>
        <w:t>.</w:t>
      </w:r>
      <w:r w:rsidRPr="000763E5">
        <w:rPr>
          <w:rFonts w:asciiTheme="minorHAnsi" w:hAnsiTheme="minorHAnsi" w:cstheme="minorHAnsi"/>
          <w:color w:val="000000"/>
          <w:sz w:val="22"/>
          <w:szCs w:val="22"/>
        </w:rPr>
        <w:t xml:space="preserve"> tables, figures, photographs, maps</w:t>
      </w:r>
      <w:r w:rsidR="005022B8">
        <w:rPr>
          <w:rFonts w:asciiTheme="minorHAnsi" w:hAnsiTheme="minorHAnsi" w:cstheme="minorHAnsi"/>
          <w:color w:val="000000"/>
          <w:sz w:val="22"/>
          <w:szCs w:val="22"/>
        </w:rPr>
        <w:t>,</w:t>
      </w:r>
      <w:r w:rsidRPr="000763E5">
        <w:rPr>
          <w:rFonts w:asciiTheme="minorHAnsi" w:hAnsiTheme="minorHAnsi" w:cstheme="minorHAnsi"/>
          <w:color w:val="000000"/>
          <w:sz w:val="22"/>
          <w:szCs w:val="22"/>
        </w:rPr>
        <w:t xml:space="preserve"> should be provided immediately after the contents page. Such lists must give the number of each item on the list.</w:t>
      </w:r>
    </w:p>
    <w:p w14:paraId="3EB8596B" w14:textId="0F89BE90" w:rsidR="000763E5" w:rsidRPr="000763E5" w:rsidRDefault="000763E5" w:rsidP="005022B8">
      <w:pPr>
        <w:pStyle w:val="NormalWeb"/>
        <w:numPr>
          <w:ilvl w:val="0"/>
          <w:numId w:val="22"/>
        </w:numPr>
        <w:spacing w:before="0" w:beforeAutospacing="0" w:after="0" w:afterAutospacing="0"/>
        <w:rPr>
          <w:rFonts w:asciiTheme="minorHAnsi" w:hAnsiTheme="minorHAnsi" w:cstheme="minorHAnsi"/>
          <w:color w:val="000000"/>
          <w:sz w:val="22"/>
          <w:szCs w:val="22"/>
        </w:rPr>
      </w:pPr>
      <w:r w:rsidRPr="000763E5">
        <w:rPr>
          <w:rFonts w:asciiTheme="minorHAnsi" w:hAnsiTheme="minorHAnsi" w:cstheme="minorHAnsi"/>
          <w:color w:val="000000"/>
          <w:sz w:val="22"/>
          <w:szCs w:val="22"/>
        </w:rPr>
        <w:t xml:space="preserve">Abstract: the abstract for the thesis should be no more than one side of A4 using single spacing. It should include the candidate’s </w:t>
      </w:r>
      <w:r w:rsidR="00D07901">
        <w:rPr>
          <w:rFonts w:asciiTheme="minorHAnsi" w:hAnsiTheme="minorHAnsi" w:cstheme="minorHAnsi"/>
          <w:color w:val="000000"/>
          <w:sz w:val="22"/>
          <w:szCs w:val="22"/>
        </w:rPr>
        <w:t>f</w:t>
      </w:r>
      <w:r w:rsidRPr="000763E5">
        <w:rPr>
          <w:rFonts w:asciiTheme="minorHAnsi" w:hAnsiTheme="minorHAnsi" w:cstheme="minorHAnsi"/>
          <w:color w:val="000000"/>
          <w:sz w:val="22"/>
          <w:szCs w:val="22"/>
        </w:rPr>
        <w:t xml:space="preserve">ull name, </w:t>
      </w:r>
      <w:r w:rsidR="00D07901">
        <w:rPr>
          <w:rFonts w:asciiTheme="minorHAnsi" w:hAnsiTheme="minorHAnsi" w:cstheme="minorHAnsi"/>
          <w:color w:val="000000"/>
          <w:sz w:val="22"/>
          <w:szCs w:val="22"/>
        </w:rPr>
        <w:t>d</w:t>
      </w:r>
      <w:r w:rsidRPr="000763E5">
        <w:rPr>
          <w:rFonts w:asciiTheme="minorHAnsi" w:hAnsiTheme="minorHAnsi" w:cstheme="minorHAnsi"/>
          <w:color w:val="000000"/>
          <w:sz w:val="22"/>
          <w:szCs w:val="22"/>
        </w:rPr>
        <w:t xml:space="preserve">egree title, </w:t>
      </w:r>
      <w:r w:rsidR="00D07901">
        <w:rPr>
          <w:rFonts w:asciiTheme="minorHAnsi" w:hAnsiTheme="minorHAnsi" w:cstheme="minorHAnsi"/>
          <w:color w:val="000000"/>
          <w:sz w:val="22"/>
          <w:szCs w:val="22"/>
        </w:rPr>
        <w:t>t</w:t>
      </w:r>
      <w:r w:rsidRPr="000763E5">
        <w:rPr>
          <w:rFonts w:asciiTheme="minorHAnsi" w:hAnsiTheme="minorHAnsi" w:cstheme="minorHAnsi"/>
          <w:color w:val="000000"/>
          <w:sz w:val="22"/>
          <w:szCs w:val="22"/>
        </w:rPr>
        <w:t xml:space="preserve">hesis title and </w:t>
      </w:r>
      <w:r w:rsidR="00D07901">
        <w:rPr>
          <w:rFonts w:asciiTheme="minorHAnsi" w:hAnsiTheme="minorHAnsi" w:cstheme="minorHAnsi"/>
          <w:color w:val="000000"/>
          <w:sz w:val="22"/>
          <w:szCs w:val="22"/>
        </w:rPr>
        <w:t>d</w:t>
      </w:r>
      <w:r w:rsidRPr="000763E5">
        <w:rPr>
          <w:rFonts w:asciiTheme="minorHAnsi" w:hAnsiTheme="minorHAnsi" w:cstheme="minorHAnsi"/>
          <w:color w:val="000000"/>
          <w:sz w:val="22"/>
          <w:szCs w:val="22"/>
        </w:rPr>
        <w:t>ate</w:t>
      </w:r>
      <w:r w:rsidR="00D07901">
        <w:rPr>
          <w:rFonts w:asciiTheme="minorHAnsi" w:hAnsiTheme="minorHAnsi" w:cstheme="minorHAnsi"/>
          <w:color w:val="000000"/>
          <w:sz w:val="22"/>
          <w:szCs w:val="22"/>
        </w:rPr>
        <w:t xml:space="preserve"> of submission</w:t>
      </w:r>
      <w:r w:rsidRPr="000763E5">
        <w:rPr>
          <w:rFonts w:asciiTheme="minorHAnsi" w:hAnsiTheme="minorHAnsi" w:cstheme="minorHAnsi"/>
          <w:color w:val="000000"/>
          <w:sz w:val="22"/>
          <w:szCs w:val="22"/>
        </w:rPr>
        <w:t>.</w:t>
      </w:r>
      <w:r w:rsidR="005022B8">
        <w:rPr>
          <w:rFonts w:asciiTheme="minorHAnsi" w:hAnsiTheme="minorHAnsi" w:cstheme="minorHAnsi"/>
          <w:color w:val="000000"/>
          <w:sz w:val="22"/>
          <w:szCs w:val="22"/>
        </w:rPr>
        <w:t xml:space="preserve">  </w:t>
      </w:r>
      <w:r w:rsidRPr="000763E5">
        <w:rPr>
          <w:rFonts w:asciiTheme="minorHAnsi" w:hAnsiTheme="minorHAnsi" w:cstheme="minorHAnsi"/>
          <w:color w:val="000000"/>
          <w:sz w:val="22"/>
          <w:szCs w:val="22"/>
        </w:rPr>
        <w:t>Two loose copies of the Abstract should also be supplied.</w:t>
      </w:r>
    </w:p>
    <w:p w14:paraId="414B43B3" w14:textId="2F4646FC" w:rsidR="000763E5" w:rsidRPr="000763E5" w:rsidRDefault="000763E5" w:rsidP="005022B8">
      <w:pPr>
        <w:pStyle w:val="NormalWeb"/>
        <w:numPr>
          <w:ilvl w:val="0"/>
          <w:numId w:val="22"/>
        </w:numPr>
        <w:spacing w:before="0" w:beforeAutospacing="0" w:after="0" w:afterAutospacing="0"/>
        <w:rPr>
          <w:rFonts w:asciiTheme="minorHAnsi" w:hAnsiTheme="minorHAnsi" w:cstheme="minorHAnsi"/>
          <w:color w:val="000000"/>
          <w:sz w:val="22"/>
          <w:szCs w:val="22"/>
        </w:rPr>
      </w:pPr>
      <w:r w:rsidRPr="000763E5">
        <w:rPr>
          <w:rFonts w:asciiTheme="minorHAnsi" w:hAnsiTheme="minorHAnsi" w:cstheme="minorHAnsi"/>
          <w:color w:val="000000"/>
          <w:sz w:val="22"/>
          <w:szCs w:val="22"/>
        </w:rPr>
        <w:t>A Declaration stating:</w:t>
      </w:r>
    </w:p>
    <w:p w14:paraId="7F70FE18" w14:textId="5ED92569" w:rsidR="000763E5" w:rsidRPr="000763E5" w:rsidRDefault="005022B8" w:rsidP="005022B8">
      <w:pPr>
        <w:pStyle w:val="NormalWeb"/>
        <w:numPr>
          <w:ilvl w:val="1"/>
          <w:numId w:val="22"/>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i/>
          <w:iCs/>
          <w:color w:val="000000"/>
          <w:sz w:val="22"/>
          <w:szCs w:val="22"/>
        </w:rPr>
        <w:t>e</w:t>
      </w:r>
      <w:r w:rsidR="000763E5" w:rsidRPr="005022B8">
        <w:rPr>
          <w:rFonts w:asciiTheme="minorHAnsi" w:hAnsiTheme="minorHAnsi" w:cstheme="minorHAnsi"/>
          <w:i/>
          <w:iCs/>
          <w:color w:val="000000"/>
          <w:sz w:val="22"/>
          <w:szCs w:val="22"/>
        </w:rPr>
        <w:t>ither</w:t>
      </w:r>
      <w:r>
        <w:rPr>
          <w:rFonts w:asciiTheme="minorHAnsi" w:hAnsiTheme="minorHAnsi" w:cstheme="minorHAnsi"/>
          <w:color w:val="000000"/>
          <w:sz w:val="22"/>
          <w:szCs w:val="22"/>
        </w:rPr>
        <w:t xml:space="preserve"> that n</w:t>
      </w:r>
      <w:r w:rsidR="000763E5" w:rsidRPr="000763E5">
        <w:rPr>
          <w:rFonts w:asciiTheme="minorHAnsi" w:hAnsiTheme="minorHAnsi" w:cstheme="minorHAnsi"/>
          <w:color w:val="000000"/>
          <w:sz w:val="22"/>
          <w:szCs w:val="22"/>
        </w:rPr>
        <w:t>o portion of the work referred to in the thesis has been submitted in support of an application for another degree or qualification of any other university or other institute of learning;</w:t>
      </w:r>
    </w:p>
    <w:p w14:paraId="2CD0D748" w14:textId="12B300E8" w:rsidR="000763E5" w:rsidRPr="000763E5" w:rsidRDefault="000763E5" w:rsidP="005022B8">
      <w:pPr>
        <w:pStyle w:val="NormalWeb"/>
        <w:numPr>
          <w:ilvl w:val="1"/>
          <w:numId w:val="22"/>
        </w:numPr>
        <w:spacing w:before="0" w:beforeAutospacing="0" w:after="0" w:afterAutospacing="0"/>
        <w:rPr>
          <w:rFonts w:asciiTheme="minorHAnsi" w:hAnsiTheme="minorHAnsi" w:cstheme="minorHAnsi"/>
          <w:color w:val="000000"/>
          <w:sz w:val="22"/>
          <w:szCs w:val="22"/>
        </w:rPr>
      </w:pPr>
      <w:r w:rsidRPr="005022B8">
        <w:rPr>
          <w:rFonts w:asciiTheme="minorHAnsi" w:hAnsiTheme="minorHAnsi" w:cstheme="minorHAnsi"/>
          <w:i/>
          <w:iCs/>
          <w:color w:val="000000"/>
          <w:sz w:val="22"/>
          <w:szCs w:val="22"/>
        </w:rPr>
        <w:t>or</w:t>
      </w:r>
      <w:r w:rsidRPr="000763E5">
        <w:rPr>
          <w:rFonts w:asciiTheme="minorHAnsi" w:hAnsiTheme="minorHAnsi" w:cstheme="minorHAnsi"/>
          <w:color w:val="000000"/>
          <w:sz w:val="22"/>
          <w:szCs w:val="22"/>
        </w:rPr>
        <w:t xml:space="preserve"> what portion of the work referred to in the thesis has been submitted in support of an application for another degree or qualification of any other university or other institute of learning.</w:t>
      </w:r>
    </w:p>
    <w:p w14:paraId="62DFA2AC" w14:textId="27FCFB6D" w:rsidR="000763E5" w:rsidRPr="000763E5" w:rsidRDefault="000763E5" w:rsidP="005022B8">
      <w:pPr>
        <w:pStyle w:val="NormalWeb"/>
        <w:numPr>
          <w:ilvl w:val="0"/>
          <w:numId w:val="22"/>
        </w:numPr>
        <w:spacing w:before="0" w:beforeAutospacing="0" w:after="0" w:afterAutospacing="0"/>
        <w:rPr>
          <w:rFonts w:asciiTheme="minorHAnsi" w:hAnsiTheme="minorHAnsi" w:cstheme="minorHAnsi"/>
          <w:color w:val="000000"/>
          <w:sz w:val="22"/>
          <w:szCs w:val="22"/>
        </w:rPr>
      </w:pPr>
      <w:r w:rsidRPr="000763E5">
        <w:rPr>
          <w:rFonts w:asciiTheme="minorHAnsi" w:hAnsiTheme="minorHAnsi" w:cstheme="minorHAnsi"/>
          <w:color w:val="000000"/>
          <w:sz w:val="22"/>
          <w:szCs w:val="22"/>
        </w:rPr>
        <w:t>A Copyright statement</w:t>
      </w:r>
      <w:r w:rsidR="005022B8">
        <w:rPr>
          <w:rFonts w:asciiTheme="minorHAnsi" w:hAnsiTheme="minorHAnsi" w:cstheme="minorHAnsi"/>
          <w:color w:val="000000"/>
          <w:sz w:val="22"/>
          <w:szCs w:val="22"/>
        </w:rPr>
        <w:t xml:space="preserve"> as follows</w:t>
      </w:r>
    </w:p>
    <w:p w14:paraId="38707F32" w14:textId="51119512" w:rsidR="000763E5" w:rsidRPr="000763E5" w:rsidRDefault="000763E5" w:rsidP="005022B8">
      <w:pPr>
        <w:pStyle w:val="NormalWeb"/>
        <w:numPr>
          <w:ilvl w:val="1"/>
          <w:numId w:val="22"/>
        </w:numPr>
        <w:spacing w:before="0" w:beforeAutospacing="0" w:after="0" w:afterAutospacing="0"/>
        <w:rPr>
          <w:rFonts w:asciiTheme="minorHAnsi" w:hAnsiTheme="minorHAnsi" w:cstheme="minorHAnsi"/>
          <w:color w:val="000000"/>
          <w:sz w:val="22"/>
          <w:szCs w:val="22"/>
        </w:rPr>
      </w:pPr>
      <w:r w:rsidRPr="000763E5">
        <w:rPr>
          <w:rFonts w:asciiTheme="minorHAnsi" w:hAnsiTheme="minorHAnsi" w:cstheme="minorHAnsi"/>
          <w:color w:val="000000"/>
          <w:sz w:val="22"/>
          <w:szCs w:val="22"/>
        </w:rPr>
        <w:t>The author of the thesis owns certain copyright or related rights in it.</w:t>
      </w:r>
    </w:p>
    <w:p w14:paraId="4ECC6B6B" w14:textId="56BEB545" w:rsidR="000763E5" w:rsidRPr="000763E5" w:rsidRDefault="000763E5" w:rsidP="005022B8">
      <w:pPr>
        <w:pStyle w:val="NormalWeb"/>
        <w:numPr>
          <w:ilvl w:val="1"/>
          <w:numId w:val="22"/>
        </w:numPr>
        <w:spacing w:before="0" w:beforeAutospacing="0" w:after="0" w:afterAutospacing="0"/>
        <w:rPr>
          <w:rFonts w:asciiTheme="minorHAnsi" w:hAnsiTheme="minorHAnsi" w:cstheme="minorHAnsi"/>
          <w:color w:val="000000"/>
          <w:sz w:val="22"/>
          <w:szCs w:val="22"/>
        </w:rPr>
      </w:pPr>
      <w:r w:rsidRPr="000763E5">
        <w:rPr>
          <w:rFonts w:asciiTheme="minorHAnsi" w:hAnsiTheme="minorHAnsi" w:cstheme="minorHAnsi"/>
          <w:color w:val="000000"/>
          <w:sz w:val="22"/>
          <w:szCs w:val="22"/>
        </w:rPr>
        <w:t>Copies of the thesis, either in full or in extracts and whether in hard or electronic copy, may be made only in accordance with the Copyright, Designs and Patents Act 1988 (as amended).</w:t>
      </w:r>
    </w:p>
    <w:p w14:paraId="1341C1F0" w14:textId="3E50E167" w:rsidR="000763E5" w:rsidRPr="000763E5" w:rsidRDefault="000763E5" w:rsidP="005022B8">
      <w:pPr>
        <w:pStyle w:val="NormalWeb"/>
        <w:numPr>
          <w:ilvl w:val="1"/>
          <w:numId w:val="22"/>
        </w:numPr>
        <w:spacing w:before="0" w:beforeAutospacing="0" w:after="0" w:afterAutospacing="0"/>
        <w:rPr>
          <w:rFonts w:asciiTheme="minorHAnsi" w:hAnsiTheme="minorHAnsi" w:cstheme="minorHAnsi"/>
          <w:color w:val="000000"/>
          <w:sz w:val="22"/>
          <w:szCs w:val="22"/>
        </w:rPr>
      </w:pPr>
      <w:r w:rsidRPr="000763E5">
        <w:rPr>
          <w:rFonts w:asciiTheme="minorHAnsi" w:hAnsiTheme="minorHAnsi" w:cstheme="minorHAnsi"/>
          <w:color w:val="000000"/>
          <w:sz w:val="22"/>
          <w:szCs w:val="22"/>
        </w:rPr>
        <w:t xml:space="preserve">The ownership of certain copyright, patents, designs, </w:t>
      </w:r>
      <w:r w:rsidR="00CD3F59" w:rsidRPr="000763E5">
        <w:rPr>
          <w:rFonts w:asciiTheme="minorHAnsi" w:hAnsiTheme="minorHAnsi" w:cstheme="minorHAnsi"/>
          <w:color w:val="000000"/>
          <w:sz w:val="22"/>
          <w:szCs w:val="22"/>
        </w:rPr>
        <w:t>trademarks</w:t>
      </w:r>
      <w:r w:rsidRPr="000763E5">
        <w:rPr>
          <w:rFonts w:asciiTheme="minorHAnsi" w:hAnsiTheme="minorHAnsi" w:cstheme="minorHAnsi"/>
          <w:color w:val="000000"/>
          <w:sz w:val="22"/>
          <w:szCs w:val="22"/>
        </w:rPr>
        <w:t xml:space="preserve"> and other intellectual property (the ‘Intellectual Property’) and any reproductions of copyright works in the thesis, may not be owned by the author and may be owned by third parties. Such Intellectual Property cannot and must not be made available for use without the prior written permission of the owner(s) of the relevant Intellectual Property.</w:t>
      </w:r>
    </w:p>
    <w:p w14:paraId="3F984D3E" w14:textId="77777777" w:rsidR="005022B8" w:rsidRDefault="005022B8" w:rsidP="005022B8">
      <w:pPr>
        <w:pStyle w:val="NormalWeb"/>
        <w:spacing w:before="0" w:beforeAutospacing="0" w:after="0" w:afterAutospacing="0"/>
        <w:rPr>
          <w:rFonts w:asciiTheme="minorHAnsi" w:hAnsiTheme="minorHAnsi" w:cstheme="minorHAnsi"/>
          <w:color w:val="000000"/>
          <w:sz w:val="22"/>
          <w:szCs w:val="22"/>
        </w:rPr>
      </w:pPr>
    </w:p>
    <w:p w14:paraId="5CB9D466" w14:textId="50D80EAD" w:rsidR="000763E5" w:rsidRPr="005022B8" w:rsidRDefault="000763E5" w:rsidP="005022B8">
      <w:pPr>
        <w:pStyle w:val="NormalWeb"/>
        <w:spacing w:before="0" w:beforeAutospacing="0" w:after="0" w:afterAutospacing="0"/>
        <w:rPr>
          <w:rFonts w:asciiTheme="minorHAnsi" w:hAnsiTheme="minorHAnsi" w:cstheme="minorHAnsi"/>
          <w:b/>
          <w:bCs/>
          <w:color w:val="000000"/>
          <w:sz w:val="22"/>
          <w:szCs w:val="22"/>
        </w:rPr>
      </w:pPr>
      <w:r w:rsidRPr="005022B8">
        <w:rPr>
          <w:rFonts w:asciiTheme="minorHAnsi" w:hAnsiTheme="minorHAnsi" w:cstheme="minorHAnsi"/>
          <w:b/>
          <w:bCs/>
          <w:color w:val="000000"/>
          <w:sz w:val="22"/>
          <w:szCs w:val="22"/>
        </w:rPr>
        <w:t>3.</w:t>
      </w:r>
      <w:r w:rsidR="005022B8" w:rsidRPr="005022B8">
        <w:rPr>
          <w:rFonts w:asciiTheme="minorHAnsi" w:hAnsiTheme="minorHAnsi" w:cstheme="minorHAnsi"/>
          <w:b/>
          <w:bCs/>
          <w:color w:val="000000"/>
          <w:sz w:val="22"/>
          <w:szCs w:val="22"/>
        </w:rPr>
        <w:t xml:space="preserve"> </w:t>
      </w:r>
      <w:r w:rsidRPr="005022B8">
        <w:rPr>
          <w:rFonts w:asciiTheme="minorHAnsi" w:hAnsiTheme="minorHAnsi" w:cstheme="minorHAnsi"/>
          <w:b/>
          <w:bCs/>
          <w:color w:val="000000"/>
          <w:sz w:val="22"/>
          <w:szCs w:val="22"/>
        </w:rPr>
        <w:t xml:space="preserve"> BINDING</w:t>
      </w:r>
    </w:p>
    <w:p w14:paraId="138FCE4E" w14:textId="77777777" w:rsidR="005022B8" w:rsidRDefault="005022B8" w:rsidP="005022B8">
      <w:pPr>
        <w:pStyle w:val="NormalWeb"/>
        <w:spacing w:before="0" w:beforeAutospacing="0" w:after="0" w:afterAutospacing="0"/>
        <w:rPr>
          <w:rFonts w:asciiTheme="minorHAnsi" w:hAnsiTheme="minorHAnsi" w:cstheme="minorHAnsi"/>
          <w:color w:val="000000"/>
          <w:sz w:val="22"/>
          <w:szCs w:val="22"/>
        </w:rPr>
      </w:pPr>
    </w:p>
    <w:p w14:paraId="60164071" w14:textId="6C74B601" w:rsidR="000763E5" w:rsidRPr="000763E5" w:rsidRDefault="000763E5" w:rsidP="005022B8">
      <w:pPr>
        <w:pStyle w:val="NormalWeb"/>
        <w:spacing w:before="0" w:beforeAutospacing="0" w:after="0" w:afterAutospacing="0"/>
        <w:rPr>
          <w:rFonts w:asciiTheme="minorHAnsi" w:hAnsiTheme="minorHAnsi" w:cstheme="minorHAnsi"/>
          <w:color w:val="000000"/>
          <w:sz w:val="22"/>
          <w:szCs w:val="22"/>
        </w:rPr>
      </w:pPr>
      <w:r w:rsidRPr="000763E5">
        <w:rPr>
          <w:rFonts w:asciiTheme="minorHAnsi" w:hAnsiTheme="minorHAnsi" w:cstheme="minorHAnsi"/>
          <w:color w:val="000000"/>
          <w:sz w:val="22"/>
          <w:szCs w:val="22"/>
        </w:rPr>
        <w:t xml:space="preserve">Two soft (temporary) bound copies should be provided for the </w:t>
      </w:r>
      <w:r w:rsidR="00511EB1">
        <w:rPr>
          <w:rFonts w:asciiTheme="minorHAnsi" w:hAnsiTheme="minorHAnsi" w:cstheme="minorHAnsi"/>
          <w:color w:val="000000"/>
          <w:sz w:val="22"/>
          <w:szCs w:val="22"/>
        </w:rPr>
        <w:t>e</w:t>
      </w:r>
      <w:r w:rsidRPr="000763E5">
        <w:rPr>
          <w:rFonts w:asciiTheme="minorHAnsi" w:hAnsiTheme="minorHAnsi" w:cstheme="minorHAnsi"/>
          <w:color w:val="000000"/>
          <w:sz w:val="22"/>
          <w:szCs w:val="22"/>
        </w:rPr>
        <w:t>xaminers.</w:t>
      </w:r>
    </w:p>
    <w:p w14:paraId="4A37580E" w14:textId="77777777" w:rsidR="005022B8" w:rsidRDefault="005022B8" w:rsidP="005022B8">
      <w:pPr>
        <w:pStyle w:val="NormalWeb"/>
        <w:spacing w:before="0" w:beforeAutospacing="0" w:after="0" w:afterAutospacing="0"/>
        <w:rPr>
          <w:rFonts w:asciiTheme="minorHAnsi" w:hAnsiTheme="minorHAnsi" w:cstheme="minorHAnsi"/>
          <w:color w:val="000000"/>
          <w:sz w:val="22"/>
          <w:szCs w:val="22"/>
        </w:rPr>
      </w:pPr>
    </w:p>
    <w:p w14:paraId="50B324C3" w14:textId="55229641" w:rsidR="000763E5" w:rsidRPr="000763E5" w:rsidRDefault="000763E5" w:rsidP="005022B8">
      <w:pPr>
        <w:pStyle w:val="NormalWeb"/>
        <w:spacing w:before="0" w:beforeAutospacing="0" w:after="0" w:afterAutospacing="0"/>
        <w:rPr>
          <w:rFonts w:asciiTheme="minorHAnsi" w:hAnsiTheme="minorHAnsi" w:cstheme="minorHAnsi"/>
          <w:color w:val="000000"/>
          <w:sz w:val="22"/>
          <w:szCs w:val="22"/>
        </w:rPr>
      </w:pPr>
      <w:r w:rsidRPr="000763E5">
        <w:rPr>
          <w:rFonts w:asciiTheme="minorHAnsi" w:hAnsiTheme="minorHAnsi" w:cstheme="minorHAnsi"/>
          <w:color w:val="000000"/>
          <w:sz w:val="22"/>
          <w:szCs w:val="22"/>
        </w:rPr>
        <w:t xml:space="preserve">Following successful examination and any corrections required by the examiners, one hard bound copy must be provided. Gold lettering should appear on the spines as </w:t>
      </w:r>
      <w:r w:rsidR="00D07901">
        <w:rPr>
          <w:rFonts w:asciiTheme="minorHAnsi" w:hAnsiTheme="minorHAnsi" w:cstheme="minorHAnsi"/>
          <w:color w:val="000000"/>
          <w:sz w:val="22"/>
          <w:szCs w:val="22"/>
        </w:rPr>
        <w:t>in</w:t>
      </w:r>
      <w:r w:rsidRPr="000763E5">
        <w:rPr>
          <w:rFonts w:asciiTheme="minorHAnsi" w:hAnsiTheme="minorHAnsi" w:cstheme="minorHAnsi"/>
          <w:color w:val="000000"/>
          <w:sz w:val="22"/>
          <w:szCs w:val="22"/>
        </w:rPr>
        <w:t xml:space="preserve"> the example in 5 below.</w:t>
      </w:r>
    </w:p>
    <w:p w14:paraId="100E77EE" w14:textId="77777777" w:rsidR="005022B8" w:rsidRDefault="005022B8" w:rsidP="005022B8">
      <w:pPr>
        <w:pStyle w:val="NormalWeb"/>
        <w:spacing w:before="0" w:beforeAutospacing="0" w:after="0" w:afterAutospacing="0"/>
        <w:rPr>
          <w:rFonts w:asciiTheme="minorHAnsi" w:hAnsiTheme="minorHAnsi" w:cstheme="minorHAnsi"/>
          <w:color w:val="000000"/>
          <w:sz w:val="22"/>
          <w:szCs w:val="22"/>
        </w:rPr>
      </w:pPr>
    </w:p>
    <w:p w14:paraId="03963465" w14:textId="3119E1E2" w:rsidR="000763E5" w:rsidRPr="000763E5" w:rsidRDefault="00511EB1" w:rsidP="005022B8">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A s</w:t>
      </w:r>
      <w:r w:rsidR="000763E5" w:rsidRPr="000763E5">
        <w:rPr>
          <w:rFonts w:asciiTheme="minorHAnsi" w:hAnsiTheme="minorHAnsi" w:cstheme="minorHAnsi"/>
          <w:color w:val="000000"/>
          <w:sz w:val="22"/>
          <w:szCs w:val="22"/>
        </w:rPr>
        <w:t>uccessful thes</w:t>
      </w:r>
      <w:r>
        <w:rPr>
          <w:rFonts w:asciiTheme="minorHAnsi" w:hAnsiTheme="minorHAnsi" w:cstheme="minorHAnsi"/>
          <w:color w:val="000000"/>
          <w:sz w:val="22"/>
          <w:szCs w:val="22"/>
        </w:rPr>
        <w:t>i</w:t>
      </w:r>
      <w:r w:rsidR="000763E5" w:rsidRPr="000763E5">
        <w:rPr>
          <w:rFonts w:asciiTheme="minorHAnsi" w:hAnsiTheme="minorHAnsi" w:cstheme="minorHAnsi"/>
          <w:color w:val="000000"/>
          <w:sz w:val="22"/>
          <w:szCs w:val="22"/>
        </w:rPr>
        <w:t xml:space="preserve">s </w:t>
      </w:r>
      <w:r>
        <w:rPr>
          <w:rFonts w:asciiTheme="minorHAnsi" w:hAnsiTheme="minorHAnsi" w:cstheme="minorHAnsi"/>
          <w:color w:val="000000"/>
          <w:sz w:val="22"/>
          <w:szCs w:val="22"/>
        </w:rPr>
        <w:t xml:space="preserve">is </w:t>
      </w:r>
      <w:r w:rsidR="000763E5" w:rsidRPr="000763E5">
        <w:rPr>
          <w:rFonts w:asciiTheme="minorHAnsi" w:hAnsiTheme="minorHAnsi" w:cstheme="minorHAnsi"/>
          <w:color w:val="000000"/>
          <w:sz w:val="22"/>
          <w:szCs w:val="22"/>
        </w:rPr>
        <w:t>deposited in Lambeth Palace Library.</w:t>
      </w:r>
    </w:p>
    <w:p w14:paraId="5694F98E" w14:textId="77777777" w:rsidR="0016155F" w:rsidRDefault="0016155F" w:rsidP="0016155F">
      <w:pPr>
        <w:pStyle w:val="NormalWeb"/>
        <w:spacing w:before="0" w:beforeAutospacing="0" w:after="0" w:afterAutospacing="0"/>
        <w:rPr>
          <w:rFonts w:asciiTheme="minorHAnsi" w:hAnsiTheme="minorHAnsi" w:cstheme="minorHAnsi"/>
          <w:color w:val="000000"/>
          <w:sz w:val="22"/>
          <w:szCs w:val="22"/>
        </w:rPr>
      </w:pPr>
    </w:p>
    <w:p w14:paraId="3464BB38" w14:textId="1DB21443" w:rsidR="000763E5" w:rsidRPr="0016155F" w:rsidRDefault="0016155F" w:rsidP="0016155F">
      <w:pPr>
        <w:pStyle w:val="NormalWeb"/>
        <w:spacing w:before="0" w:beforeAutospacing="0" w:after="0" w:afterAutospacing="0"/>
        <w:rPr>
          <w:rFonts w:asciiTheme="minorHAnsi" w:hAnsiTheme="minorHAnsi" w:cstheme="minorHAnsi"/>
          <w:b/>
          <w:bCs/>
          <w:color w:val="000000"/>
          <w:sz w:val="22"/>
          <w:szCs w:val="22"/>
        </w:rPr>
      </w:pPr>
      <w:r w:rsidRPr="0016155F">
        <w:rPr>
          <w:rFonts w:asciiTheme="minorHAnsi" w:hAnsiTheme="minorHAnsi" w:cstheme="minorHAnsi"/>
          <w:noProof/>
          <w:color w:val="000000"/>
          <w:sz w:val="22"/>
          <w:szCs w:val="22"/>
        </w:rPr>
        <mc:AlternateContent>
          <mc:Choice Requires="wps">
            <w:drawing>
              <wp:anchor distT="45720" distB="45720" distL="114300" distR="114300" simplePos="0" relativeHeight="251659264" behindDoc="0" locked="0" layoutInCell="1" allowOverlap="1" wp14:anchorId="0FA966D1" wp14:editId="53C0111A">
                <wp:simplePos x="0" y="0"/>
                <wp:positionH relativeFrom="margin">
                  <wp:align>left</wp:align>
                </wp:positionH>
                <wp:positionV relativeFrom="paragraph">
                  <wp:posOffset>346075</wp:posOffset>
                </wp:positionV>
                <wp:extent cx="5598795" cy="1583055"/>
                <wp:effectExtent l="0" t="0" r="2095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1583055"/>
                        </a:xfrm>
                        <a:prstGeom prst="rect">
                          <a:avLst/>
                        </a:prstGeom>
                        <a:solidFill>
                          <a:srgbClr val="FFFFFF"/>
                        </a:solidFill>
                        <a:ln w="9525">
                          <a:solidFill>
                            <a:srgbClr val="000000"/>
                          </a:solidFill>
                          <a:miter lim="800000"/>
                          <a:headEnd/>
                          <a:tailEnd/>
                        </a:ln>
                      </wps:spPr>
                      <wps:txbx>
                        <w:txbxContent>
                          <w:p w14:paraId="3E528AA5" w14:textId="33A07449" w:rsidR="0016155F" w:rsidRPr="0016155F" w:rsidRDefault="0016155F" w:rsidP="0016155F">
                            <w:pPr>
                              <w:jc w:val="center"/>
                              <w:rPr>
                                <w:rFonts w:asciiTheme="minorHAnsi" w:hAnsiTheme="minorHAnsi" w:cstheme="minorHAnsi"/>
                              </w:rPr>
                            </w:pPr>
                            <w:r w:rsidRPr="0016155F">
                              <w:rPr>
                                <w:rFonts w:asciiTheme="minorHAnsi" w:hAnsiTheme="minorHAnsi" w:cstheme="minorHAnsi"/>
                              </w:rPr>
                              <w:t>LAMBETH RESEARCH DEGREES IN THEOLOGY</w:t>
                            </w:r>
                          </w:p>
                          <w:p w14:paraId="2D99F45B" w14:textId="064006C0" w:rsidR="0016155F" w:rsidRPr="0016155F" w:rsidRDefault="0016155F" w:rsidP="0016155F">
                            <w:pPr>
                              <w:jc w:val="center"/>
                              <w:rPr>
                                <w:rFonts w:asciiTheme="minorHAnsi" w:hAnsiTheme="minorHAnsi" w:cstheme="minorHAnsi"/>
                              </w:rPr>
                            </w:pPr>
                          </w:p>
                          <w:p w14:paraId="614FB65C" w14:textId="36857098" w:rsidR="0016155F" w:rsidRPr="0016155F" w:rsidRDefault="0016155F" w:rsidP="0016155F">
                            <w:pPr>
                              <w:jc w:val="center"/>
                              <w:rPr>
                                <w:rFonts w:asciiTheme="minorHAnsi" w:hAnsiTheme="minorHAnsi" w:cstheme="minorHAnsi"/>
                              </w:rPr>
                            </w:pPr>
                            <w:r w:rsidRPr="0016155F">
                              <w:rPr>
                                <w:rFonts w:asciiTheme="minorHAnsi" w:hAnsiTheme="minorHAnsi" w:cstheme="minorHAnsi"/>
                              </w:rPr>
                              <w:t>TITLE OF THESIS</w:t>
                            </w:r>
                          </w:p>
                          <w:p w14:paraId="383D49CA" w14:textId="2244AAAB" w:rsidR="0016155F" w:rsidRPr="0016155F" w:rsidRDefault="0016155F" w:rsidP="0016155F">
                            <w:pPr>
                              <w:jc w:val="center"/>
                              <w:rPr>
                                <w:rFonts w:asciiTheme="minorHAnsi" w:hAnsiTheme="minorHAnsi" w:cstheme="minorHAnsi"/>
                              </w:rPr>
                            </w:pPr>
                          </w:p>
                          <w:p w14:paraId="3F542542" w14:textId="48FB64E8" w:rsidR="0016155F" w:rsidRPr="0016155F" w:rsidRDefault="0016155F" w:rsidP="0016155F">
                            <w:pPr>
                              <w:jc w:val="center"/>
                              <w:rPr>
                                <w:rFonts w:asciiTheme="minorHAnsi" w:hAnsiTheme="minorHAnsi" w:cstheme="minorHAnsi"/>
                              </w:rPr>
                            </w:pPr>
                            <w:r w:rsidRPr="0016155F">
                              <w:rPr>
                                <w:rFonts w:asciiTheme="minorHAnsi" w:hAnsiTheme="minorHAnsi" w:cstheme="minorHAnsi"/>
                              </w:rPr>
                              <w:t>A thesis submitted for the degree of MPhil/PhD [select relevant degree as abbreviated</w:t>
                            </w:r>
                            <w:r w:rsidR="00511EB1">
                              <w:rPr>
                                <w:rFonts w:asciiTheme="minorHAnsi" w:hAnsiTheme="minorHAnsi" w:cstheme="minorHAnsi"/>
                              </w:rPr>
                              <w:t>]</w:t>
                            </w:r>
                          </w:p>
                          <w:p w14:paraId="3D2C597F" w14:textId="69722A50" w:rsidR="0016155F" w:rsidRPr="0016155F" w:rsidRDefault="0016155F" w:rsidP="0016155F">
                            <w:pPr>
                              <w:jc w:val="center"/>
                              <w:rPr>
                                <w:rFonts w:asciiTheme="minorHAnsi" w:hAnsiTheme="minorHAnsi" w:cstheme="minorHAnsi"/>
                              </w:rPr>
                            </w:pPr>
                          </w:p>
                          <w:p w14:paraId="5BCE1C59" w14:textId="0C582063" w:rsidR="0016155F" w:rsidRPr="0016155F" w:rsidRDefault="0016155F" w:rsidP="0016155F">
                            <w:pPr>
                              <w:jc w:val="center"/>
                              <w:rPr>
                                <w:rFonts w:asciiTheme="minorHAnsi" w:hAnsiTheme="minorHAnsi" w:cstheme="minorHAnsi"/>
                              </w:rPr>
                            </w:pPr>
                            <w:r w:rsidRPr="0016155F">
                              <w:rPr>
                                <w:rFonts w:asciiTheme="minorHAnsi" w:hAnsiTheme="minorHAnsi" w:cstheme="minorHAnsi"/>
                              </w:rPr>
                              <w:t>YEAR OF SUBMISSION</w:t>
                            </w:r>
                          </w:p>
                          <w:p w14:paraId="2BDF1C68" w14:textId="52B77EBB" w:rsidR="0016155F" w:rsidRPr="0016155F" w:rsidRDefault="0016155F" w:rsidP="0016155F">
                            <w:pPr>
                              <w:jc w:val="center"/>
                              <w:rPr>
                                <w:rFonts w:asciiTheme="minorHAnsi" w:hAnsiTheme="minorHAnsi" w:cstheme="minorHAnsi"/>
                              </w:rPr>
                            </w:pPr>
                          </w:p>
                          <w:p w14:paraId="6485B129" w14:textId="6DA7F91C" w:rsidR="0016155F" w:rsidRPr="0016155F" w:rsidRDefault="0016155F" w:rsidP="0016155F">
                            <w:pPr>
                              <w:jc w:val="center"/>
                              <w:rPr>
                                <w:rFonts w:asciiTheme="minorHAnsi" w:hAnsiTheme="minorHAnsi" w:cstheme="minorHAnsi"/>
                              </w:rPr>
                            </w:pPr>
                            <w:r w:rsidRPr="0016155F">
                              <w:rPr>
                                <w:rFonts w:asciiTheme="minorHAnsi" w:hAnsiTheme="minorHAnsi" w:cstheme="minorHAnsi"/>
                              </w:rPr>
                              <w:t>CANDIDATE’S NAME</w:t>
                            </w:r>
                          </w:p>
                          <w:p w14:paraId="36178A9F" w14:textId="77777777" w:rsidR="0016155F" w:rsidRDefault="0016155F"/>
                          <w:p w14:paraId="057AE3B4" w14:textId="77777777" w:rsidR="0016155F" w:rsidRDefault="001615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966D1" id="_x0000_s1027" type="#_x0000_t202" style="position:absolute;margin-left:0;margin-top:27.25pt;width:440.85pt;height:124.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">
                <v:textbox>
                  <w:txbxContent>
                    <w:p w14:paraId="3E528AA5" w14:textId="33A07449" w:rsidR="0016155F" w:rsidRPr="0016155F" w:rsidRDefault="0016155F" w:rsidP="0016155F">
                      <w:pPr>
                        <w:jc w:val="center"/>
                        <w:rPr>
                          <w:rFonts w:asciiTheme="minorHAnsi" w:hAnsiTheme="minorHAnsi" w:cstheme="minorHAnsi"/>
                        </w:rPr>
                      </w:pPr>
                      <w:r w:rsidRPr="0016155F">
                        <w:rPr>
                          <w:rFonts w:asciiTheme="minorHAnsi" w:hAnsiTheme="minorHAnsi" w:cstheme="minorHAnsi"/>
                        </w:rPr>
                        <w:t>LAMBETH RESEARCH DEGREES IN THEOLOGY</w:t>
                      </w:r>
                    </w:p>
                    <w:p w14:paraId="2D99F45B" w14:textId="064006C0" w:rsidR="0016155F" w:rsidRPr="0016155F" w:rsidRDefault="0016155F" w:rsidP="0016155F">
                      <w:pPr>
                        <w:jc w:val="center"/>
                        <w:rPr>
                          <w:rFonts w:asciiTheme="minorHAnsi" w:hAnsiTheme="minorHAnsi" w:cstheme="minorHAnsi"/>
                        </w:rPr>
                      </w:pPr>
                    </w:p>
                    <w:p w14:paraId="614FB65C" w14:textId="36857098" w:rsidR="0016155F" w:rsidRPr="0016155F" w:rsidRDefault="0016155F" w:rsidP="0016155F">
                      <w:pPr>
                        <w:jc w:val="center"/>
                        <w:rPr>
                          <w:rFonts w:asciiTheme="minorHAnsi" w:hAnsiTheme="minorHAnsi" w:cstheme="minorHAnsi"/>
                        </w:rPr>
                      </w:pPr>
                      <w:r w:rsidRPr="0016155F">
                        <w:rPr>
                          <w:rFonts w:asciiTheme="minorHAnsi" w:hAnsiTheme="minorHAnsi" w:cstheme="minorHAnsi"/>
                        </w:rPr>
                        <w:t>TITLE OF THESIS</w:t>
                      </w:r>
                    </w:p>
                    <w:p w14:paraId="383D49CA" w14:textId="2244AAAB" w:rsidR="0016155F" w:rsidRPr="0016155F" w:rsidRDefault="0016155F" w:rsidP="0016155F">
                      <w:pPr>
                        <w:jc w:val="center"/>
                        <w:rPr>
                          <w:rFonts w:asciiTheme="minorHAnsi" w:hAnsiTheme="minorHAnsi" w:cstheme="minorHAnsi"/>
                        </w:rPr>
                      </w:pPr>
                    </w:p>
                    <w:p w14:paraId="3F542542" w14:textId="48FB64E8" w:rsidR="0016155F" w:rsidRPr="0016155F" w:rsidRDefault="0016155F" w:rsidP="0016155F">
                      <w:pPr>
                        <w:jc w:val="center"/>
                        <w:rPr>
                          <w:rFonts w:asciiTheme="minorHAnsi" w:hAnsiTheme="minorHAnsi" w:cstheme="minorHAnsi"/>
                        </w:rPr>
                      </w:pPr>
                      <w:r w:rsidRPr="0016155F">
                        <w:rPr>
                          <w:rFonts w:asciiTheme="minorHAnsi" w:hAnsiTheme="minorHAnsi" w:cstheme="minorHAnsi"/>
                        </w:rPr>
                        <w:t>A thesis submitted for the degree of MPhil/PhD [select relevant degree as abbreviated</w:t>
                      </w:r>
                      <w:r w:rsidR="00511EB1">
                        <w:rPr>
                          <w:rFonts w:asciiTheme="minorHAnsi" w:hAnsiTheme="minorHAnsi" w:cstheme="minorHAnsi"/>
                        </w:rPr>
                        <w:t>]</w:t>
                      </w:r>
                    </w:p>
                    <w:p w14:paraId="3D2C597F" w14:textId="69722A50" w:rsidR="0016155F" w:rsidRPr="0016155F" w:rsidRDefault="0016155F" w:rsidP="0016155F">
                      <w:pPr>
                        <w:jc w:val="center"/>
                        <w:rPr>
                          <w:rFonts w:asciiTheme="minorHAnsi" w:hAnsiTheme="minorHAnsi" w:cstheme="minorHAnsi"/>
                        </w:rPr>
                      </w:pPr>
                    </w:p>
                    <w:p w14:paraId="5BCE1C59" w14:textId="0C582063" w:rsidR="0016155F" w:rsidRPr="0016155F" w:rsidRDefault="0016155F" w:rsidP="0016155F">
                      <w:pPr>
                        <w:jc w:val="center"/>
                        <w:rPr>
                          <w:rFonts w:asciiTheme="minorHAnsi" w:hAnsiTheme="minorHAnsi" w:cstheme="minorHAnsi"/>
                        </w:rPr>
                      </w:pPr>
                      <w:r w:rsidRPr="0016155F">
                        <w:rPr>
                          <w:rFonts w:asciiTheme="minorHAnsi" w:hAnsiTheme="minorHAnsi" w:cstheme="minorHAnsi"/>
                        </w:rPr>
                        <w:t>YEAR OF SUBMISSION</w:t>
                      </w:r>
                    </w:p>
                    <w:p w14:paraId="2BDF1C68" w14:textId="52B77EBB" w:rsidR="0016155F" w:rsidRPr="0016155F" w:rsidRDefault="0016155F" w:rsidP="0016155F">
                      <w:pPr>
                        <w:jc w:val="center"/>
                        <w:rPr>
                          <w:rFonts w:asciiTheme="minorHAnsi" w:hAnsiTheme="minorHAnsi" w:cstheme="minorHAnsi"/>
                        </w:rPr>
                      </w:pPr>
                    </w:p>
                    <w:p w14:paraId="6485B129" w14:textId="6DA7F91C" w:rsidR="0016155F" w:rsidRPr="0016155F" w:rsidRDefault="0016155F" w:rsidP="0016155F">
                      <w:pPr>
                        <w:jc w:val="center"/>
                        <w:rPr>
                          <w:rFonts w:asciiTheme="minorHAnsi" w:hAnsiTheme="minorHAnsi" w:cstheme="minorHAnsi"/>
                        </w:rPr>
                      </w:pPr>
                      <w:r w:rsidRPr="0016155F">
                        <w:rPr>
                          <w:rFonts w:asciiTheme="minorHAnsi" w:hAnsiTheme="minorHAnsi" w:cstheme="minorHAnsi"/>
                        </w:rPr>
                        <w:t>CANDIDATE’S NAME</w:t>
                      </w:r>
                    </w:p>
                    <w:p w14:paraId="36178A9F" w14:textId="77777777" w:rsidR="0016155F" w:rsidRDefault="0016155F"/>
                    <w:p w14:paraId="057AE3B4" w14:textId="77777777" w:rsidR="0016155F" w:rsidRDefault="0016155F"/>
                  </w:txbxContent>
                </v:textbox>
                <w10:wrap type="square" anchorx="margin"/>
              </v:shape>
            </w:pict>
          </mc:Fallback>
        </mc:AlternateContent>
      </w:r>
      <w:r w:rsidR="000763E5" w:rsidRPr="0016155F">
        <w:rPr>
          <w:rFonts w:asciiTheme="minorHAnsi" w:hAnsiTheme="minorHAnsi" w:cstheme="minorHAnsi"/>
          <w:b/>
          <w:bCs/>
          <w:color w:val="000000"/>
          <w:sz w:val="22"/>
          <w:szCs w:val="22"/>
        </w:rPr>
        <w:t>4.</w:t>
      </w:r>
      <w:r>
        <w:rPr>
          <w:rFonts w:asciiTheme="minorHAnsi" w:hAnsiTheme="minorHAnsi" w:cstheme="minorHAnsi"/>
          <w:b/>
          <w:bCs/>
          <w:color w:val="000000"/>
          <w:sz w:val="22"/>
          <w:szCs w:val="22"/>
        </w:rPr>
        <w:t xml:space="preserve"> </w:t>
      </w:r>
      <w:r w:rsidR="000763E5" w:rsidRPr="0016155F">
        <w:rPr>
          <w:rFonts w:asciiTheme="minorHAnsi" w:hAnsiTheme="minorHAnsi" w:cstheme="minorHAnsi"/>
          <w:b/>
          <w:bCs/>
          <w:color w:val="000000"/>
          <w:sz w:val="22"/>
          <w:szCs w:val="22"/>
        </w:rPr>
        <w:t xml:space="preserve"> SAMPLE TITLE PAGE</w:t>
      </w:r>
    </w:p>
    <w:p w14:paraId="498E1338" w14:textId="77777777" w:rsidR="0016155F" w:rsidRDefault="0016155F" w:rsidP="0016155F">
      <w:pPr>
        <w:pStyle w:val="NormalWeb"/>
        <w:spacing w:before="0" w:beforeAutospacing="0" w:after="0" w:afterAutospacing="0"/>
        <w:rPr>
          <w:rFonts w:asciiTheme="minorHAnsi" w:hAnsiTheme="minorHAnsi" w:cstheme="minorHAnsi"/>
          <w:color w:val="000000"/>
          <w:sz w:val="22"/>
          <w:szCs w:val="22"/>
        </w:rPr>
      </w:pPr>
    </w:p>
    <w:p w14:paraId="41258B81" w14:textId="6C8DF9B9" w:rsidR="000763E5" w:rsidRPr="000763E5" w:rsidRDefault="000763E5" w:rsidP="0016155F">
      <w:pPr>
        <w:pStyle w:val="NormalWeb"/>
        <w:spacing w:before="0" w:beforeAutospacing="0" w:after="0" w:afterAutospacing="0"/>
        <w:rPr>
          <w:rFonts w:asciiTheme="minorHAnsi" w:hAnsiTheme="minorHAnsi" w:cstheme="minorHAnsi"/>
          <w:color w:val="000000"/>
          <w:sz w:val="22"/>
          <w:szCs w:val="22"/>
        </w:rPr>
      </w:pPr>
    </w:p>
    <w:p w14:paraId="5865A89B" w14:textId="2799B36E" w:rsidR="000763E5" w:rsidRPr="0016155F" w:rsidRDefault="000763E5" w:rsidP="0016155F">
      <w:pPr>
        <w:pStyle w:val="NormalWeb"/>
        <w:spacing w:before="0" w:beforeAutospacing="0" w:after="0" w:afterAutospacing="0"/>
        <w:rPr>
          <w:rFonts w:asciiTheme="minorHAnsi" w:hAnsiTheme="minorHAnsi" w:cstheme="minorHAnsi"/>
          <w:b/>
          <w:bCs/>
          <w:color w:val="000000"/>
          <w:sz w:val="22"/>
          <w:szCs w:val="22"/>
        </w:rPr>
      </w:pPr>
      <w:r w:rsidRPr="0016155F">
        <w:rPr>
          <w:rFonts w:asciiTheme="minorHAnsi" w:hAnsiTheme="minorHAnsi" w:cstheme="minorHAnsi"/>
          <w:b/>
          <w:bCs/>
          <w:color w:val="000000"/>
          <w:sz w:val="22"/>
          <w:szCs w:val="22"/>
        </w:rPr>
        <w:t>5</w:t>
      </w:r>
      <w:r w:rsidR="0016155F" w:rsidRPr="0016155F">
        <w:rPr>
          <w:rFonts w:asciiTheme="minorHAnsi" w:hAnsiTheme="minorHAnsi" w:cstheme="minorHAnsi"/>
          <w:b/>
          <w:bCs/>
          <w:color w:val="000000"/>
          <w:sz w:val="22"/>
          <w:szCs w:val="22"/>
        </w:rPr>
        <w:t xml:space="preserve">  </w:t>
      </w:r>
      <w:r w:rsidRPr="0016155F">
        <w:rPr>
          <w:rFonts w:asciiTheme="minorHAnsi" w:hAnsiTheme="minorHAnsi" w:cstheme="minorHAnsi"/>
          <w:b/>
          <w:bCs/>
          <w:color w:val="000000"/>
          <w:sz w:val="22"/>
          <w:szCs w:val="22"/>
        </w:rPr>
        <w:t>SAMPLE SPINE FOR HARD-BOUND COPIES OF EXAMINED THESES:</w:t>
      </w:r>
    </w:p>
    <w:p w14:paraId="12D5923F" w14:textId="77777777" w:rsidR="0016155F" w:rsidRDefault="0016155F" w:rsidP="0016155F">
      <w:pPr>
        <w:pStyle w:val="NormalWeb"/>
        <w:spacing w:before="0" w:beforeAutospacing="0" w:after="0" w:afterAutospacing="0"/>
        <w:rPr>
          <w:rFonts w:asciiTheme="minorHAnsi" w:hAnsiTheme="minorHAnsi" w:cstheme="minorHAnsi"/>
          <w:color w:val="000000"/>
          <w:sz w:val="22"/>
          <w:szCs w:val="22"/>
        </w:rPr>
      </w:pPr>
    </w:p>
    <w:p w14:paraId="20001712" w14:textId="2E437FB0" w:rsidR="0016155F" w:rsidRDefault="0016155F" w:rsidP="0016155F">
      <w:pPr>
        <w:pStyle w:val="NormalWeb"/>
        <w:spacing w:before="0" w:beforeAutospacing="0" w:after="0" w:afterAutospacing="0"/>
        <w:jc w:val="center"/>
        <w:rPr>
          <w:rFonts w:asciiTheme="minorHAnsi" w:hAnsiTheme="minorHAnsi" w:cstheme="minorHAnsi"/>
          <w:color w:val="000000"/>
          <w:sz w:val="22"/>
          <w:szCs w:val="22"/>
        </w:rPr>
      </w:pPr>
      <w:r w:rsidRPr="0016155F">
        <w:rPr>
          <w:rFonts w:asciiTheme="minorHAnsi" w:hAnsiTheme="minorHAnsi" w:cstheme="minorHAnsi"/>
          <w:noProof/>
          <w:color w:val="000000"/>
          <w:sz w:val="22"/>
          <w:szCs w:val="22"/>
        </w:rPr>
        <mc:AlternateContent>
          <mc:Choice Requires="wps">
            <w:drawing>
              <wp:anchor distT="45720" distB="45720" distL="114300" distR="114300" simplePos="0" relativeHeight="251661312" behindDoc="0" locked="0" layoutInCell="1" allowOverlap="1" wp14:anchorId="3D55D90F" wp14:editId="79954E90">
                <wp:simplePos x="0" y="0"/>
                <wp:positionH relativeFrom="margin">
                  <wp:align>left</wp:align>
                </wp:positionH>
                <wp:positionV relativeFrom="paragraph">
                  <wp:posOffset>347980</wp:posOffset>
                </wp:positionV>
                <wp:extent cx="5492750" cy="509905"/>
                <wp:effectExtent l="0" t="0" r="12700"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510209"/>
                        </a:xfrm>
                        <a:prstGeom prst="rect">
                          <a:avLst/>
                        </a:prstGeom>
                        <a:solidFill>
                          <a:srgbClr val="FFFFFF"/>
                        </a:solidFill>
                        <a:ln w="9525">
                          <a:solidFill>
                            <a:srgbClr val="000000"/>
                          </a:solidFill>
                          <a:miter lim="800000"/>
                          <a:headEnd/>
                          <a:tailEnd/>
                        </a:ln>
                      </wps:spPr>
                      <wps:txbx>
                        <w:txbxContent>
                          <w:p w14:paraId="79BB0FAB" w14:textId="77777777" w:rsidR="006C68BA" w:rsidRDefault="006C68BA"/>
                          <w:p w14:paraId="4FCF6B04" w14:textId="74A15C45" w:rsidR="0016155F" w:rsidRPr="006C68BA" w:rsidRDefault="006C68BA">
                            <w:pPr>
                              <w:rPr>
                                <w:rFonts w:asciiTheme="minorHAnsi" w:hAnsiTheme="minorHAnsi" w:cstheme="minorHAnsi"/>
                              </w:rPr>
                            </w:pPr>
                            <w:r w:rsidRPr="006C68BA">
                              <w:rPr>
                                <w:rFonts w:asciiTheme="minorHAnsi" w:hAnsiTheme="minorHAnsi" w:cstheme="minorHAnsi"/>
                              </w:rPr>
                              <w:t>MPhil/PhD</w:t>
                            </w:r>
                            <w:r w:rsidRPr="006C68BA">
                              <w:rPr>
                                <w:rFonts w:asciiTheme="minorHAnsi" w:hAnsiTheme="minorHAnsi" w:cstheme="minorHAnsi"/>
                              </w:rPr>
                              <w:tab/>
                            </w:r>
                            <w:r w:rsidRPr="006C68BA">
                              <w:rPr>
                                <w:rFonts w:asciiTheme="minorHAnsi" w:hAnsiTheme="minorHAnsi" w:cstheme="minorHAnsi"/>
                              </w:rPr>
                              <w:tab/>
                            </w:r>
                            <w:r w:rsidRPr="006C68BA">
                              <w:rPr>
                                <w:rFonts w:asciiTheme="minorHAnsi" w:hAnsiTheme="minorHAnsi" w:cstheme="minorHAnsi"/>
                              </w:rPr>
                              <w:tab/>
                            </w:r>
                            <w:r w:rsidRPr="006C68BA">
                              <w:rPr>
                                <w:rFonts w:asciiTheme="minorHAnsi" w:hAnsiTheme="minorHAnsi" w:cstheme="minorHAnsi"/>
                              </w:rPr>
                              <w:tab/>
                              <w:t>JOSEPH E.BLOGGS</w:t>
                            </w:r>
                            <w:r w:rsidRPr="006C68BA">
                              <w:rPr>
                                <w:rFonts w:asciiTheme="minorHAnsi" w:hAnsiTheme="minorHAnsi" w:cstheme="minorHAnsi"/>
                              </w:rPr>
                              <w:tab/>
                            </w:r>
                            <w:r w:rsidRPr="006C68BA">
                              <w:rPr>
                                <w:rFonts w:asciiTheme="minorHAnsi" w:hAnsiTheme="minorHAnsi" w:cstheme="minorHAnsi"/>
                              </w:rPr>
                              <w:tab/>
                            </w:r>
                            <w:r w:rsidRPr="006C68BA">
                              <w:rPr>
                                <w:rFonts w:asciiTheme="minorHAnsi" w:hAnsiTheme="minorHAnsi" w:cstheme="minorHAnsi"/>
                              </w:rPr>
                              <w:tab/>
                            </w:r>
                            <w:r w:rsidRPr="006C68BA">
                              <w:rPr>
                                <w:rFonts w:asciiTheme="minorHAnsi" w:hAnsiTheme="minorHAnsi" w:cstheme="minorHAnsi"/>
                              </w:rPr>
                              <w:tab/>
                              <w:t>202</w:t>
                            </w:r>
                            <w:r w:rsidR="009C4DF0">
                              <w:rPr>
                                <w:rFonts w:asciiTheme="minorHAnsi" w:hAnsiTheme="minorHAnsi" w:cstheme="minorHAnsi"/>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5D90F" id="_x0000_s1028" type="#_x0000_t202" style="position:absolute;left:0;text-align:left;margin-left:0;margin-top:27.4pt;width:432.5pt;height:40.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">
                <v:textbox>
                  <w:txbxContent>
                    <w:p w14:paraId="79BB0FAB" w14:textId="77777777" w:rsidR="006C68BA" w:rsidRDefault="006C68BA"/>
                    <w:p w14:paraId="4FCF6B04" w14:textId="74A15C45" w:rsidR="0016155F" w:rsidRPr="006C68BA" w:rsidRDefault="006C68BA">
                      <w:pPr>
                        <w:rPr>
                          <w:rFonts w:asciiTheme="minorHAnsi" w:hAnsiTheme="minorHAnsi" w:cstheme="minorHAnsi"/>
                        </w:rPr>
                      </w:pPr>
                      <w:r w:rsidRPr="006C68BA">
                        <w:rPr>
                          <w:rFonts w:asciiTheme="minorHAnsi" w:hAnsiTheme="minorHAnsi" w:cstheme="minorHAnsi"/>
                        </w:rPr>
                        <w:t>MPhil/PhD</w:t>
                      </w:r>
                      <w:r w:rsidRPr="006C68BA">
                        <w:rPr>
                          <w:rFonts w:asciiTheme="minorHAnsi" w:hAnsiTheme="minorHAnsi" w:cstheme="minorHAnsi"/>
                        </w:rPr>
                        <w:tab/>
                      </w:r>
                      <w:r w:rsidRPr="006C68BA">
                        <w:rPr>
                          <w:rFonts w:asciiTheme="minorHAnsi" w:hAnsiTheme="minorHAnsi" w:cstheme="minorHAnsi"/>
                        </w:rPr>
                        <w:tab/>
                      </w:r>
                      <w:r w:rsidRPr="006C68BA">
                        <w:rPr>
                          <w:rFonts w:asciiTheme="minorHAnsi" w:hAnsiTheme="minorHAnsi" w:cstheme="minorHAnsi"/>
                        </w:rPr>
                        <w:tab/>
                      </w:r>
                      <w:r w:rsidRPr="006C68BA">
                        <w:rPr>
                          <w:rFonts w:asciiTheme="minorHAnsi" w:hAnsiTheme="minorHAnsi" w:cstheme="minorHAnsi"/>
                        </w:rPr>
                        <w:tab/>
                        <w:t>JOSEPH E.BLOGGS</w:t>
                      </w:r>
                      <w:r w:rsidRPr="006C68BA">
                        <w:rPr>
                          <w:rFonts w:asciiTheme="minorHAnsi" w:hAnsiTheme="minorHAnsi" w:cstheme="minorHAnsi"/>
                        </w:rPr>
                        <w:tab/>
                      </w:r>
                      <w:r w:rsidRPr="006C68BA">
                        <w:rPr>
                          <w:rFonts w:asciiTheme="minorHAnsi" w:hAnsiTheme="minorHAnsi" w:cstheme="minorHAnsi"/>
                        </w:rPr>
                        <w:tab/>
                      </w:r>
                      <w:r w:rsidRPr="006C68BA">
                        <w:rPr>
                          <w:rFonts w:asciiTheme="minorHAnsi" w:hAnsiTheme="minorHAnsi" w:cstheme="minorHAnsi"/>
                        </w:rPr>
                        <w:tab/>
                      </w:r>
                      <w:r w:rsidRPr="006C68BA">
                        <w:rPr>
                          <w:rFonts w:asciiTheme="minorHAnsi" w:hAnsiTheme="minorHAnsi" w:cstheme="minorHAnsi"/>
                        </w:rPr>
                        <w:tab/>
                        <w:t>202</w:t>
                      </w:r>
                      <w:r w:rsidR="009C4DF0">
                        <w:rPr>
                          <w:rFonts w:asciiTheme="minorHAnsi" w:hAnsiTheme="minorHAnsi" w:cstheme="minorHAnsi"/>
                        </w:rPr>
                        <w:t>3</w:t>
                      </w:r>
                    </w:p>
                  </w:txbxContent>
                </v:textbox>
                <w10:wrap type="square" anchorx="margin"/>
              </v:shape>
            </w:pict>
          </mc:Fallback>
        </mc:AlternateContent>
      </w:r>
      <w:r>
        <w:rPr>
          <w:rFonts w:asciiTheme="minorHAnsi" w:hAnsiTheme="minorHAnsi" w:cstheme="minorHAnsi"/>
          <w:color w:val="000000"/>
          <w:sz w:val="22"/>
          <w:szCs w:val="22"/>
        </w:rPr>
        <w:t>FRONT COVER</w:t>
      </w:r>
    </w:p>
    <w:p w14:paraId="16AABC07" w14:textId="33D06BFF" w:rsidR="0016155F" w:rsidRDefault="0016155F" w:rsidP="0016155F">
      <w:pPr>
        <w:pStyle w:val="NormalWeb"/>
        <w:spacing w:before="0" w:beforeAutospacing="0" w:after="0" w:afterAutospacing="0"/>
        <w:rPr>
          <w:rFonts w:asciiTheme="minorHAnsi" w:hAnsiTheme="minorHAnsi" w:cstheme="minorHAnsi"/>
          <w:color w:val="000000"/>
          <w:sz w:val="22"/>
          <w:szCs w:val="22"/>
        </w:rPr>
      </w:pPr>
    </w:p>
    <w:p w14:paraId="1873F5D3" w14:textId="7093A695" w:rsidR="0016155F" w:rsidRDefault="006C68BA" w:rsidP="006C68BA">
      <w:pPr>
        <w:pStyle w:val="NormalWeb"/>
        <w:spacing w:before="0" w:beforeAutospacing="0" w:after="0" w:afterAutospacing="0"/>
        <w:jc w:val="center"/>
        <w:rPr>
          <w:rFonts w:asciiTheme="minorHAnsi" w:hAnsiTheme="minorHAnsi" w:cstheme="minorHAnsi"/>
          <w:color w:val="000000"/>
          <w:sz w:val="22"/>
          <w:szCs w:val="22"/>
        </w:rPr>
      </w:pPr>
      <w:r>
        <w:rPr>
          <w:rFonts w:asciiTheme="minorHAnsi" w:hAnsiTheme="minorHAnsi" w:cstheme="minorHAnsi"/>
          <w:color w:val="000000"/>
          <w:sz w:val="22"/>
          <w:szCs w:val="22"/>
        </w:rPr>
        <w:t>BACK COVER</w:t>
      </w:r>
    </w:p>
    <w:p w14:paraId="2A29B4CE" w14:textId="4D43C877" w:rsidR="0016155F" w:rsidRDefault="0016155F" w:rsidP="0016155F">
      <w:pPr>
        <w:pStyle w:val="NormalWeb"/>
        <w:spacing w:before="0" w:beforeAutospacing="0" w:after="0" w:afterAutospacing="0"/>
        <w:rPr>
          <w:rFonts w:asciiTheme="minorHAnsi" w:hAnsiTheme="minorHAnsi" w:cstheme="minorHAnsi"/>
          <w:color w:val="000000"/>
          <w:sz w:val="22"/>
          <w:szCs w:val="22"/>
        </w:rPr>
      </w:pPr>
    </w:p>
    <w:p w14:paraId="683C2F01" w14:textId="0E8BC67F" w:rsidR="000763E5" w:rsidRPr="000763E5" w:rsidRDefault="000763E5" w:rsidP="0016155F">
      <w:pPr>
        <w:pStyle w:val="NormalWeb"/>
        <w:spacing w:before="0" w:beforeAutospacing="0" w:after="0" w:afterAutospacing="0"/>
        <w:rPr>
          <w:rFonts w:asciiTheme="minorHAnsi" w:hAnsiTheme="minorHAnsi" w:cstheme="minorHAnsi"/>
          <w:color w:val="000000"/>
          <w:sz w:val="22"/>
          <w:szCs w:val="22"/>
        </w:rPr>
      </w:pPr>
      <w:r w:rsidRPr="000763E5">
        <w:rPr>
          <w:rFonts w:asciiTheme="minorHAnsi" w:hAnsiTheme="minorHAnsi" w:cstheme="minorHAnsi"/>
          <w:color w:val="000000"/>
          <w:sz w:val="22"/>
          <w:szCs w:val="22"/>
        </w:rPr>
        <w:t xml:space="preserve">The </w:t>
      </w:r>
      <w:r w:rsidR="00511EB1">
        <w:rPr>
          <w:rFonts w:asciiTheme="minorHAnsi" w:hAnsiTheme="minorHAnsi" w:cstheme="minorHAnsi"/>
          <w:color w:val="000000"/>
          <w:sz w:val="22"/>
          <w:szCs w:val="22"/>
        </w:rPr>
        <w:t>f</w:t>
      </w:r>
      <w:r w:rsidRPr="000763E5">
        <w:rPr>
          <w:rFonts w:asciiTheme="minorHAnsi" w:hAnsiTheme="minorHAnsi" w:cstheme="minorHAnsi"/>
          <w:color w:val="000000"/>
          <w:sz w:val="22"/>
          <w:szCs w:val="22"/>
        </w:rPr>
        <w:t>orename and surname on the spine and the title page should be the same</w:t>
      </w:r>
      <w:r w:rsidR="006C68BA">
        <w:rPr>
          <w:rFonts w:asciiTheme="minorHAnsi" w:hAnsiTheme="minorHAnsi" w:cstheme="minorHAnsi"/>
          <w:color w:val="000000"/>
          <w:sz w:val="22"/>
          <w:szCs w:val="22"/>
        </w:rPr>
        <w:t xml:space="preserve">, in the form of </w:t>
      </w:r>
      <w:r w:rsidRPr="000763E5">
        <w:rPr>
          <w:rFonts w:asciiTheme="minorHAnsi" w:hAnsiTheme="minorHAnsi" w:cstheme="minorHAnsi"/>
          <w:color w:val="000000"/>
          <w:sz w:val="22"/>
          <w:szCs w:val="22"/>
        </w:rPr>
        <w:t>first forename in full, other forenames (if any) as initials, then surname.</w:t>
      </w:r>
    </w:p>
    <w:p w14:paraId="1A79D549" w14:textId="77777777" w:rsidR="006C68BA" w:rsidRDefault="006C68BA" w:rsidP="006C68BA">
      <w:pPr>
        <w:pStyle w:val="NormalWeb"/>
        <w:spacing w:before="0" w:beforeAutospacing="0" w:after="0" w:afterAutospacing="0"/>
        <w:rPr>
          <w:rFonts w:asciiTheme="minorHAnsi" w:hAnsiTheme="minorHAnsi" w:cstheme="minorHAnsi"/>
          <w:color w:val="000000"/>
          <w:sz w:val="22"/>
          <w:szCs w:val="22"/>
        </w:rPr>
      </w:pPr>
    </w:p>
    <w:p w14:paraId="7D286041" w14:textId="77777777" w:rsidR="00DD7646" w:rsidRPr="000763E5" w:rsidRDefault="00DD7646" w:rsidP="000763E5">
      <w:pPr>
        <w:rPr>
          <w:rFonts w:asciiTheme="minorHAnsi" w:hAnsiTheme="minorHAnsi" w:cstheme="minorHAnsi"/>
          <w:sz w:val="22"/>
          <w:szCs w:val="22"/>
        </w:rPr>
      </w:pPr>
    </w:p>
    <w:sectPr w:rsidR="00DD7646" w:rsidRPr="000763E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74031" w14:textId="77777777" w:rsidR="008D087B" w:rsidRDefault="008D087B" w:rsidP="009F2F45">
      <w:r>
        <w:separator/>
      </w:r>
    </w:p>
  </w:endnote>
  <w:endnote w:type="continuationSeparator" w:id="0">
    <w:p w14:paraId="62531E63" w14:textId="77777777" w:rsidR="008D087B" w:rsidRDefault="008D087B" w:rsidP="009F2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191843"/>
      <w:docPartObj>
        <w:docPartGallery w:val="Page Numbers (Bottom of Page)"/>
        <w:docPartUnique/>
      </w:docPartObj>
    </w:sdtPr>
    <w:sdtEndPr>
      <w:rPr>
        <w:noProof/>
      </w:rPr>
    </w:sdtEndPr>
    <w:sdtContent>
      <w:p w14:paraId="21DBB401" w14:textId="62D00E85" w:rsidR="009D498D" w:rsidRDefault="009D49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242135" w14:textId="77777777" w:rsidR="009D498D" w:rsidRDefault="009D4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BE30A" w14:textId="77777777" w:rsidR="008D087B" w:rsidRDefault="008D087B" w:rsidP="009F2F45">
      <w:r>
        <w:separator/>
      </w:r>
    </w:p>
  </w:footnote>
  <w:footnote w:type="continuationSeparator" w:id="0">
    <w:p w14:paraId="37D6AA14" w14:textId="77777777" w:rsidR="008D087B" w:rsidRDefault="008D087B" w:rsidP="009F2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4D0"/>
    <w:multiLevelType w:val="hybridMultilevel"/>
    <w:tmpl w:val="267A882C"/>
    <w:lvl w:ilvl="0" w:tplc="73142B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22BF1"/>
    <w:multiLevelType w:val="hybridMultilevel"/>
    <w:tmpl w:val="FE9EC0C0"/>
    <w:lvl w:ilvl="0" w:tplc="73142B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514FD"/>
    <w:multiLevelType w:val="hybridMultilevel"/>
    <w:tmpl w:val="E1F2B390"/>
    <w:lvl w:ilvl="0" w:tplc="73142B3A">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F2241D"/>
    <w:multiLevelType w:val="hybridMultilevel"/>
    <w:tmpl w:val="55506CB2"/>
    <w:lvl w:ilvl="0" w:tplc="73142B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7F7135"/>
    <w:multiLevelType w:val="hybridMultilevel"/>
    <w:tmpl w:val="FF82B6B8"/>
    <w:lvl w:ilvl="0" w:tplc="FFFFFFFF">
      <w:start w:val="1"/>
      <w:numFmt w:val="lowerLetter"/>
      <w:lvlText w:val="(%1)"/>
      <w:lvlJc w:val="left"/>
      <w:pPr>
        <w:ind w:left="720" w:hanging="360"/>
      </w:pPr>
      <w:rPr>
        <w:rFonts w:hint="default"/>
      </w:rPr>
    </w:lvl>
    <w:lvl w:ilvl="1" w:tplc="73142B3A">
      <w:start w:val="1"/>
      <w:numFmt w:val="lowerLetter"/>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F45C7B"/>
    <w:multiLevelType w:val="hybridMultilevel"/>
    <w:tmpl w:val="34A65036"/>
    <w:lvl w:ilvl="0" w:tplc="73142B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B3601"/>
    <w:multiLevelType w:val="hybridMultilevel"/>
    <w:tmpl w:val="9C4EC35C"/>
    <w:lvl w:ilvl="0" w:tplc="73142B3A">
      <w:start w:val="1"/>
      <w:numFmt w:val="lowerLetter"/>
      <w:lvlText w:val="(%1)"/>
      <w:lvlJc w:val="left"/>
      <w:pPr>
        <w:ind w:left="72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7" w15:restartNumberingAfterBreak="0">
    <w:nsid w:val="1D980627"/>
    <w:multiLevelType w:val="hybridMultilevel"/>
    <w:tmpl w:val="EC1CA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0D6FD2"/>
    <w:multiLevelType w:val="hybridMultilevel"/>
    <w:tmpl w:val="135877A2"/>
    <w:lvl w:ilvl="0" w:tplc="73142B3A">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46D20A8"/>
    <w:multiLevelType w:val="hybridMultilevel"/>
    <w:tmpl w:val="AAAAEEC2"/>
    <w:lvl w:ilvl="0" w:tplc="FFFFFFFF">
      <w:start w:val="1"/>
      <w:numFmt w:val="lowerLetter"/>
      <w:lvlText w:val="(%1)"/>
      <w:lvlJc w:val="left"/>
      <w:pPr>
        <w:ind w:left="1429" w:hanging="360"/>
      </w:pPr>
      <w:rPr>
        <w:rFonts w:hint="default"/>
      </w:rPr>
    </w:lvl>
    <w:lvl w:ilvl="1" w:tplc="73142B3A">
      <w:start w:val="1"/>
      <w:numFmt w:val="lowerLetter"/>
      <w:lvlText w:val="(%2)"/>
      <w:lvlJc w:val="left"/>
      <w:pPr>
        <w:ind w:left="720" w:hanging="360"/>
      </w:pPr>
      <w:rPr>
        <w:rFonts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 w15:restartNumberingAfterBreak="0">
    <w:nsid w:val="24742CAF"/>
    <w:multiLevelType w:val="hybridMultilevel"/>
    <w:tmpl w:val="F6A60524"/>
    <w:lvl w:ilvl="0" w:tplc="73142B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4352F0"/>
    <w:multiLevelType w:val="hybridMultilevel"/>
    <w:tmpl w:val="2394551A"/>
    <w:lvl w:ilvl="0" w:tplc="FFFFFFFF">
      <w:start w:val="1"/>
      <w:numFmt w:val="lowerLetter"/>
      <w:lvlText w:val="(%1)"/>
      <w:lvlJc w:val="left"/>
      <w:pPr>
        <w:ind w:left="1440" w:hanging="360"/>
      </w:pPr>
      <w:rPr>
        <w:rFonts w:hint="default"/>
      </w:rPr>
    </w:lvl>
    <w:lvl w:ilvl="1" w:tplc="73142B3A">
      <w:start w:val="1"/>
      <w:numFmt w:val="lowerLetter"/>
      <w:lvlText w:val="(%2)"/>
      <w:lvlJc w:val="left"/>
      <w:pPr>
        <w:ind w:left="72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2C655733"/>
    <w:multiLevelType w:val="hybridMultilevel"/>
    <w:tmpl w:val="1D80F9DC"/>
    <w:lvl w:ilvl="0" w:tplc="73142B3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5C47D7"/>
    <w:multiLevelType w:val="hybridMultilevel"/>
    <w:tmpl w:val="AC4A0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0468D9"/>
    <w:multiLevelType w:val="hybridMultilevel"/>
    <w:tmpl w:val="BD145AB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1A030CF"/>
    <w:multiLevelType w:val="hybridMultilevel"/>
    <w:tmpl w:val="7D8CED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CD1C38"/>
    <w:multiLevelType w:val="hybridMultilevel"/>
    <w:tmpl w:val="9A203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7435BA"/>
    <w:multiLevelType w:val="hybridMultilevel"/>
    <w:tmpl w:val="D9727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3B3F25"/>
    <w:multiLevelType w:val="hybridMultilevel"/>
    <w:tmpl w:val="288E198E"/>
    <w:lvl w:ilvl="0" w:tplc="73142B3A">
      <w:start w:val="1"/>
      <w:numFmt w:val="lowerLetter"/>
      <w:lvlText w:val="(%1)"/>
      <w:lvlJc w:val="left"/>
      <w:pPr>
        <w:ind w:left="720" w:hanging="360"/>
      </w:pPr>
      <w:rPr>
        <w:rFonts w:hint="default"/>
      </w:rPr>
    </w:lvl>
    <w:lvl w:ilvl="1" w:tplc="A2169A4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83777B"/>
    <w:multiLevelType w:val="hybridMultilevel"/>
    <w:tmpl w:val="FD381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E16502"/>
    <w:multiLevelType w:val="hybridMultilevel"/>
    <w:tmpl w:val="88E8C490"/>
    <w:lvl w:ilvl="0" w:tplc="73142B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7662E6"/>
    <w:multiLevelType w:val="hybridMultilevel"/>
    <w:tmpl w:val="DA520222"/>
    <w:lvl w:ilvl="0" w:tplc="73142B3A">
      <w:start w:val="1"/>
      <w:numFmt w:val="lowerLetter"/>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710E6FDC"/>
    <w:multiLevelType w:val="hybridMultilevel"/>
    <w:tmpl w:val="1AC4176C"/>
    <w:lvl w:ilvl="0" w:tplc="FFFFFFFF">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4919E7"/>
    <w:multiLevelType w:val="hybridMultilevel"/>
    <w:tmpl w:val="AF0E20EC"/>
    <w:lvl w:ilvl="0" w:tplc="73142B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6111F3"/>
    <w:multiLevelType w:val="hybridMultilevel"/>
    <w:tmpl w:val="B1E42632"/>
    <w:lvl w:ilvl="0" w:tplc="73142B3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C26C1F"/>
    <w:multiLevelType w:val="hybridMultilevel"/>
    <w:tmpl w:val="5E04599E"/>
    <w:lvl w:ilvl="0" w:tplc="73142B3A">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0784326">
    <w:abstractNumId w:val="18"/>
  </w:num>
  <w:num w:numId="2" w16cid:durableId="380326649">
    <w:abstractNumId w:val="20"/>
  </w:num>
  <w:num w:numId="3" w16cid:durableId="1034112991">
    <w:abstractNumId w:val="21"/>
  </w:num>
  <w:num w:numId="4" w16cid:durableId="221909204">
    <w:abstractNumId w:val="9"/>
  </w:num>
  <w:num w:numId="5" w16cid:durableId="68969632">
    <w:abstractNumId w:val="12"/>
  </w:num>
  <w:num w:numId="6" w16cid:durableId="1553466160">
    <w:abstractNumId w:val="4"/>
  </w:num>
  <w:num w:numId="7" w16cid:durableId="1816024479">
    <w:abstractNumId w:val="3"/>
  </w:num>
  <w:num w:numId="8" w16cid:durableId="423957164">
    <w:abstractNumId w:val="23"/>
  </w:num>
  <w:num w:numId="9" w16cid:durableId="1219391270">
    <w:abstractNumId w:val="13"/>
  </w:num>
  <w:num w:numId="10" w16cid:durableId="165218042">
    <w:abstractNumId w:val="14"/>
  </w:num>
  <w:num w:numId="11" w16cid:durableId="1957829396">
    <w:abstractNumId w:val="5"/>
  </w:num>
  <w:num w:numId="12" w16cid:durableId="325789971">
    <w:abstractNumId w:val="0"/>
  </w:num>
  <w:num w:numId="13" w16cid:durableId="1712799360">
    <w:abstractNumId w:val="2"/>
  </w:num>
  <w:num w:numId="14" w16cid:durableId="2016106431">
    <w:abstractNumId w:val="11"/>
  </w:num>
  <w:num w:numId="15" w16cid:durableId="652685522">
    <w:abstractNumId w:val="8"/>
  </w:num>
  <w:num w:numId="16" w16cid:durableId="411242492">
    <w:abstractNumId w:val="24"/>
  </w:num>
  <w:num w:numId="17" w16cid:durableId="1633485019">
    <w:abstractNumId w:val="1"/>
  </w:num>
  <w:num w:numId="18" w16cid:durableId="642850394">
    <w:abstractNumId w:val="10"/>
  </w:num>
  <w:num w:numId="19" w16cid:durableId="1322782007">
    <w:abstractNumId w:val="16"/>
  </w:num>
  <w:num w:numId="20" w16cid:durableId="1520004171">
    <w:abstractNumId w:val="15"/>
  </w:num>
  <w:num w:numId="21" w16cid:durableId="757681179">
    <w:abstractNumId w:val="19"/>
  </w:num>
  <w:num w:numId="22" w16cid:durableId="883830528">
    <w:abstractNumId w:val="17"/>
  </w:num>
  <w:num w:numId="23" w16cid:durableId="1505241583">
    <w:abstractNumId w:val="7"/>
  </w:num>
  <w:num w:numId="24" w16cid:durableId="498354171">
    <w:abstractNumId w:val="25"/>
  </w:num>
  <w:num w:numId="25" w16cid:durableId="1541553538">
    <w:abstractNumId w:val="22"/>
  </w:num>
  <w:num w:numId="26" w16cid:durableId="2320894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45"/>
    <w:rsid w:val="00006454"/>
    <w:rsid w:val="0003500F"/>
    <w:rsid w:val="00046994"/>
    <w:rsid w:val="000763E5"/>
    <w:rsid w:val="00082624"/>
    <w:rsid w:val="0009451C"/>
    <w:rsid w:val="000B5C14"/>
    <w:rsid w:val="000B67B1"/>
    <w:rsid w:val="000D524E"/>
    <w:rsid w:val="000F0041"/>
    <w:rsid w:val="000F3643"/>
    <w:rsid w:val="001042CB"/>
    <w:rsid w:val="001175D1"/>
    <w:rsid w:val="00131A99"/>
    <w:rsid w:val="00157FE5"/>
    <w:rsid w:val="0016155F"/>
    <w:rsid w:val="00181998"/>
    <w:rsid w:val="001A1D2C"/>
    <w:rsid w:val="001A598E"/>
    <w:rsid w:val="001C7811"/>
    <w:rsid w:val="001D44D8"/>
    <w:rsid w:val="001E145C"/>
    <w:rsid w:val="00254F73"/>
    <w:rsid w:val="00280DF6"/>
    <w:rsid w:val="002A2F01"/>
    <w:rsid w:val="002A4A5D"/>
    <w:rsid w:val="002A5B76"/>
    <w:rsid w:val="002B4294"/>
    <w:rsid w:val="00317274"/>
    <w:rsid w:val="003244B4"/>
    <w:rsid w:val="00354158"/>
    <w:rsid w:val="00381639"/>
    <w:rsid w:val="003B6E68"/>
    <w:rsid w:val="003E71B8"/>
    <w:rsid w:val="004031E6"/>
    <w:rsid w:val="00427EFC"/>
    <w:rsid w:val="004448B0"/>
    <w:rsid w:val="0049384A"/>
    <w:rsid w:val="00493D41"/>
    <w:rsid w:val="004D309A"/>
    <w:rsid w:val="004E4DF3"/>
    <w:rsid w:val="004F12DB"/>
    <w:rsid w:val="005022B8"/>
    <w:rsid w:val="00511EB1"/>
    <w:rsid w:val="00525035"/>
    <w:rsid w:val="0054154A"/>
    <w:rsid w:val="00552678"/>
    <w:rsid w:val="00573692"/>
    <w:rsid w:val="005A7FA7"/>
    <w:rsid w:val="005B13A0"/>
    <w:rsid w:val="005B6D6C"/>
    <w:rsid w:val="005C40AB"/>
    <w:rsid w:val="005D4540"/>
    <w:rsid w:val="005E191B"/>
    <w:rsid w:val="005E593F"/>
    <w:rsid w:val="00607A34"/>
    <w:rsid w:val="006140AA"/>
    <w:rsid w:val="00616256"/>
    <w:rsid w:val="00621CB5"/>
    <w:rsid w:val="00635509"/>
    <w:rsid w:val="00650B37"/>
    <w:rsid w:val="00651BD8"/>
    <w:rsid w:val="0069283F"/>
    <w:rsid w:val="00692D08"/>
    <w:rsid w:val="006C1132"/>
    <w:rsid w:val="006C231A"/>
    <w:rsid w:val="006C68BA"/>
    <w:rsid w:val="006D69B5"/>
    <w:rsid w:val="00724CB5"/>
    <w:rsid w:val="0076419E"/>
    <w:rsid w:val="00776136"/>
    <w:rsid w:val="00793721"/>
    <w:rsid w:val="007C7080"/>
    <w:rsid w:val="007D33D7"/>
    <w:rsid w:val="007D4719"/>
    <w:rsid w:val="00827FD1"/>
    <w:rsid w:val="00837B8B"/>
    <w:rsid w:val="00842045"/>
    <w:rsid w:val="008A0224"/>
    <w:rsid w:val="008A3552"/>
    <w:rsid w:val="008D087B"/>
    <w:rsid w:val="008D4F7E"/>
    <w:rsid w:val="009101A7"/>
    <w:rsid w:val="009111D7"/>
    <w:rsid w:val="00914F40"/>
    <w:rsid w:val="00921A58"/>
    <w:rsid w:val="00927587"/>
    <w:rsid w:val="009727D3"/>
    <w:rsid w:val="00980CC5"/>
    <w:rsid w:val="009B27CA"/>
    <w:rsid w:val="009C4DF0"/>
    <w:rsid w:val="009D0149"/>
    <w:rsid w:val="009D498D"/>
    <w:rsid w:val="009D6066"/>
    <w:rsid w:val="009D6E0E"/>
    <w:rsid w:val="009F2F45"/>
    <w:rsid w:val="00A04B11"/>
    <w:rsid w:val="00A07D6A"/>
    <w:rsid w:val="00A1019C"/>
    <w:rsid w:val="00A2282B"/>
    <w:rsid w:val="00A31856"/>
    <w:rsid w:val="00A34141"/>
    <w:rsid w:val="00AD4108"/>
    <w:rsid w:val="00AE2171"/>
    <w:rsid w:val="00B21DB0"/>
    <w:rsid w:val="00B358B7"/>
    <w:rsid w:val="00B478D7"/>
    <w:rsid w:val="00B72FC7"/>
    <w:rsid w:val="00B81D33"/>
    <w:rsid w:val="00B86174"/>
    <w:rsid w:val="00BA6B9E"/>
    <w:rsid w:val="00BD5FA4"/>
    <w:rsid w:val="00BE0314"/>
    <w:rsid w:val="00C27778"/>
    <w:rsid w:val="00C54E83"/>
    <w:rsid w:val="00C83D02"/>
    <w:rsid w:val="00C84380"/>
    <w:rsid w:val="00C863C6"/>
    <w:rsid w:val="00CA3448"/>
    <w:rsid w:val="00CA4A79"/>
    <w:rsid w:val="00CB6D12"/>
    <w:rsid w:val="00CC7E33"/>
    <w:rsid w:val="00CD3F59"/>
    <w:rsid w:val="00CF44E0"/>
    <w:rsid w:val="00D01E4B"/>
    <w:rsid w:val="00D039B3"/>
    <w:rsid w:val="00D07901"/>
    <w:rsid w:val="00D25FCA"/>
    <w:rsid w:val="00D326F9"/>
    <w:rsid w:val="00D345CA"/>
    <w:rsid w:val="00D47545"/>
    <w:rsid w:val="00D51F62"/>
    <w:rsid w:val="00D53A17"/>
    <w:rsid w:val="00D5461A"/>
    <w:rsid w:val="00DD7646"/>
    <w:rsid w:val="00E269FF"/>
    <w:rsid w:val="00EC3818"/>
    <w:rsid w:val="00EF1F62"/>
    <w:rsid w:val="00F24202"/>
    <w:rsid w:val="00F45B1A"/>
    <w:rsid w:val="00F655CF"/>
    <w:rsid w:val="00F70A2E"/>
    <w:rsid w:val="00F86FED"/>
    <w:rsid w:val="00FA0A46"/>
    <w:rsid w:val="00FA7976"/>
    <w:rsid w:val="00FB3551"/>
    <w:rsid w:val="00FD0292"/>
    <w:rsid w:val="00FD57C0"/>
    <w:rsid w:val="00FD5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BF5DD"/>
  <w15:chartTrackingRefBased/>
  <w15:docId w15:val="{36EE84E4-6406-4DDA-B9A7-F69A01FB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F45"/>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CC7E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9F2F45"/>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CC7E33"/>
    <w:pPr>
      <w:keepNext/>
      <w:keepLines/>
      <w:spacing w:before="4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B358B7"/>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A344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F2F45"/>
  </w:style>
  <w:style w:type="character" w:customStyle="1" w:styleId="FootnoteTextChar">
    <w:name w:val="Footnote Text Char"/>
    <w:basedOn w:val="DefaultParagraphFont"/>
    <w:link w:val="FootnoteText"/>
    <w:semiHidden/>
    <w:rsid w:val="009F2F45"/>
    <w:rPr>
      <w:rFonts w:ascii="Times New Roman" w:eastAsia="Times New Roman" w:hAnsi="Times New Roman" w:cs="Times New Roman"/>
      <w:sz w:val="20"/>
      <w:szCs w:val="20"/>
      <w:lang w:eastAsia="en-GB"/>
    </w:rPr>
  </w:style>
  <w:style w:type="character" w:styleId="FootnoteReference">
    <w:name w:val="footnote reference"/>
    <w:semiHidden/>
    <w:rsid w:val="009F2F45"/>
    <w:rPr>
      <w:vertAlign w:val="superscript"/>
    </w:rPr>
  </w:style>
  <w:style w:type="character" w:styleId="Hyperlink">
    <w:name w:val="Hyperlink"/>
    <w:rsid w:val="009F2F45"/>
    <w:rPr>
      <w:color w:val="0000FF"/>
      <w:u w:val="single"/>
    </w:rPr>
  </w:style>
  <w:style w:type="character" w:styleId="CommentReference">
    <w:name w:val="annotation reference"/>
    <w:rsid w:val="009F2F45"/>
    <w:rPr>
      <w:sz w:val="16"/>
      <w:szCs w:val="16"/>
    </w:rPr>
  </w:style>
  <w:style w:type="paragraph" w:styleId="CommentText">
    <w:name w:val="annotation text"/>
    <w:basedOn w:val="Normal"/>
    <w:link w:val="CommentTextChar"/>
    <w:rsid w:val="009F2F45"/>
  </w:style>
  <w:style w:type="character" w:customStyle="1" w:styleId="CommentTextChar">
    <w:name w:val="Comment Text Char"/>
    <w:basedOn w:val="DefaultParagraphFont"/>
    <w:link w:val="CommentText"/>
    <w:rsid w:val="009F2F4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F2F45"/>
    <w:rPr>
      <w:b/>
      <w:bCs/>
    </w:rPr>
  </w:style>
  <w:style w:type="character" w:customStyle="1" w:styleId="CommentSubjectChar">
    <w:name w:val="Comment Subject Char"/>
    <w:basedOn w:val="CommentTextChar"/>
    <w:link w:val="CommentSubject"/>
    <w:uiPriority w:val="99"/>
    <w:semiHidden/>
    <w:rsid w:val="009F2F45"/>
    <w:rPr>
      <w:rFonts w:ascii="Times New Roman" w:eastAsia="Times New Roman" w:hAnsi="Times New Roman" w:cs="Times New Roman"/>
      <w:b/>
      <w:bCs/>
      <w:sz w:val="20"/>
      <w:szCs w:val="20"/>
      <w:lang w:eastAsia="en-GB"/>
    </w:rPr>
  </w:style>
  <w:style w:type="character" w:customStyle="1" w:styleId="Heading3Char">
    <w:name w:val="Heading 3 Char"/>
    <w:basedOn w:val="DefaultParagraphFont"/>
    <w:link w:val="Heading3"/>
    <w:rsid w:val="009F2F45"/>
    <w:rPr>
      <w:rFonts w:ascii="Arial" w:eastAsia="Times New Roman" w:hAnsi="Arial" w:cs="Arial"/>
      <w:b/>
      <w:bCs/>
      <w:sz w:val="26"/>
      <w:szCs w:val="26"/>
      <w:lang w:eastAsia="en-GB"/>
    </w:rPr>
  </w:style>
  <w:style w:type="paragraph" w:styleId="BodyText3">
    <w:name w:val="Body Text 3"/>
    <w:basedOn w:val="Normal"/>
    <w:link w:val="BodyText3Char"/>
    <w:rsid w:val="0009451C"/>
    <w:pPr>
      <w:ind w:right="44"/>
      <w:jc w:val="both"/>
    </w:pPr>
    <w:rPr>
      <w:sz w:val="24"/>
      <w:szCs w:val="24"/>
    </w:rPr>
  </w:style>
  <w:style w:type="character" w:customStyle="1" w:styleId="BodyText3Char">
    <w:name w:val="Body Text 3 Char"/>
    <w:basedOn w:val="DefaultParagraphFont"/>
    <w:link w:val="BodyText3"/>
    <w:rsid w:val="0009451C"/>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uiPriority w:val="99"/>
    <w:unhideWhenUsed/>
    <w:rsid w:val="001C7811"/>
    <w:pPr>
      <w:spacing w:after="120" w:line="480" w:lineRule="auto"/>
      <w:ind w:left="283"/>
    </w:pPr>
  </w:style>
  <w:style w:type="character" w:customStyle="1" w:styleId="BodyTextIndent2Char">
    <w:name w:val="Body Text Indent 2 Char"/>
    <w:basedOn w:val="DefaultParagraphFont"/>
    <w:link w:val="BodyTextIndent2"/>
    <w:uiPriority w:val="99"/>
    <w:rsid w:val="001C7811"/>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EC3818"/>
    <w:pPr>
      <w:ind w:left="720"/>
      <w:contextualSpacing/>
    </w:pPr>
  </w:style>
  <w:style w:type="character" w:customStyle="1" w:styleId="Heading8Char">
    <w:name w:val="Heading 8 Char"/>
    <w:basedOn w:val="DefaultParagraphFont"/>
    <w:link w:val="Heading8"/>
    <w:uiPriority w:val="9"/>
    <w:semiHidden/>
    <w:rsid w:val="00CA3448"/>
    <w:rPr>
      <w:rFonts w:asciiTheme="majorHAnsi" w:eastAsiaTheme="majorEastAsia" w:hAnsiTheme="majorHAnsi" w:cstheme="majorBidi"/>
      <w:color w:val="272727" w:themeColor="text1" w:themeTint="D8"/>
      <w:sz w:val="21"/>
      <w:szCs w:val="21"/>
      <w:lang w:eastAsia="en-GB"/>
    </w:rPr>
  </w:style>
  <w:style w:type="character" w:customStyle="1" w:styleId="Heading7Char">
    <w:name w:val="Heading 7 Char"/>
    <w:basedOn w:val="DefaultParagraphFont"/>
    <w:link w:val="Heading7"/>
    <w:uiPriority w:val="9"/>
    <w:semiHidden/>
    <w:rsid w:val="00B358B7"/>
    <w:rPr>
      <w:rFonts w:asciiTheme="majorHAnsi" w:eastAsiaTheme="majorEastAsia" w:hAnsiTheme="majorHAnsi" w:cstheme="majorBidi"/>
      <w:i/>
      <w:iCs/>
      <w:color w:val="1F3763" w:themeColor="accent1" w:themeShade="7F"/>
      <w:sz w:val="20"/>
      <w:szCs w:val="20"/>
      <w:lang w:eastAsia="en-GB"/>
    </w:rPr>
  </w:style>
  <w:style w:type="paragraph" w:styleId="BlockText">
    <w:name w:val="Block Text"/>
    <w:basedOn w:val="Normal"/>
    <w:rsid w:val="00DD7646"/>
    <w:pPr>
      <w:ind w:left="284" w:right="284"/>
      <w:jc w:val="both"/>
    </w:pPr>
    <w:rPr>
      <w:sz w:val="24"/>
      <w:szCs w:val="24"/>
    </w:rPr>
  </w:style>
  <w:style w:type="character" w:customStyle="1" w:styleId="markk5ztzktns">
    <w:name w:val="markk5ztzktns"/>
    <w:basedOn w:val="DefaultParagraphFont"/>
    <w:rsid w:val="00493D41"/>
  </w:style>
  <w:style w:type="paragraph" w:styleId="NormalWeb">
    <w:name w:val="Normal (Web)"/>
    <w:basedOn w:val="Normal"/>
    <w:uiPriority w:val="99"/>
    <w:unhideWhenUsed/>
    <w:rsid w:val="000763E5"/>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B72FC7"/>
    <w:rPr>
      <w:color w:val="605E5C"/>
      <w:shd w:val="clear" w:color="auto" w:fill="E1DFDD"/>
    </w:rPr>
  </w:style>
  <w:style w:type="character" w:customStyle="1" w:styleId="Heading1Char">
    <w:name w:val="Heading 1 Char"/>
    <w:basedOn w:val="DefaultParagraphFont"/>
    <w:link w:val="Heading1"/>
    <w:uiPriority w:val="9"/>
    <w:rsid w:val="00CC7E33"/>
    <w:rPr>
      <w:rFonts w:asciiTheme="majorHAnsi" w:eastAsiaTheme="majorEastAsia" w:hAnsiTheme="majorHAnsi" w:cstheme="majorBidi"/>
      <w:color w:val="2F5496" w:themeColor="accent1" w:themeShade="BF"/>
      <w:sz w:val="32"/>
      <w:szCs w:val="32"/>
      <w:lang w:eastAsia="en-GB"/>
    </w:rPr>
  </w:style>
  <w:style w:type="character" w:customStyle="1" w:styleId="Heading5Char">
    <w:name w:val="Heading 5 Char"/>
    <w:basedOn w:val="DefaultParagraphFont"/>
    <w:link w:val="Heading5"/>
    <w:uiPriority w:val="9"/>
    <w:semiHidden/>
    <w:rsid w:val="00CC7E33"/>
    <w:rPr>
      <w:rFonts w:asciiTheme="majorHAnsi" w:eastAsiaTheme="majorEastAsia" w:hAnsiTheme="majorHAnsi" w:cstheme="majorBidi"/>
      <w:color w:val="2F5496" w:themeColor="accent1" w:themeShade="BF"/>
      <w:sz w:val="20"/>
      <w:szCs w:val="20"/>
      <w:lang w:eastAsia="en-GB"/>
    </w:rPr>
  </w:style>
  <w:style w:type="paragraph" w:styleId="Title">
    <w:name w:val="Title"/>
    <w:basedOn w:val="Normal"/>
    <w:link w:val="TitleChar"/>
    <w:qFormat/>
    <w:rsid w:val="00CC7E33"/>
    <w:pPr>
      <w:jc w:val="center"/>
    </w:pPr>
    <w:rPr>
      <w:b/>
      <w:iCs/>
      <w:sz w:val="28"/>
      <w:szCs w:val="28"/>
    </w:rPr>
  </w:style>
  <w:style w:type="character" w:customStyle="1" w:styleId="TitleChar">
    <w:name w:val="Title Char"/>
    <w:basedOn w:val="DefaultParagraphFont"/>
    <w:link w:val="Title"/>
    <w:rsid w:val="00CC7E33"/>
    <w:rPr>
      <w:rFonts w:ascii="Times New Roman" w:eastAsia="Times New Roman" w:hAnsi="Times New Roman" w:cs="Times New Roman"/>
      <w:b/>
      <w:iCs/>
      <w:sz w:val="28"/>
      <w:szCs w:val="28"/>
      <w:lang w:eastAsia="en-GB"/>
    </w:rPr>
  </w:style>
  <w:style w:type="paragraph" w:styleId="Header">
    <w:name w:val="header"/>
    <w:basedOn w:val="Normal"/>
    <w:link w:val="HeaderChar"/>
    <w:uiPriority w:val="99"/>
    <w:unhideWhenUsed/>
    <w:rsid w:val="009D498D"/>
    <w:pPr>
      <w:tabs>
        <w:tab w:val="center" w:pos="4513"/>
        <w:tab w:val="right" w:pos="9026"/>
      </w:tabs>
    </w:pPr>
  </w:style>
  <w:style w:type="character" w:customStyle="1" w:styleId="HeaderChar">
    <w:name w:val="Header Char"/>
    <w:basedOn w:val="DefaultParagraphFont"/>
    <w:link w:val="Header"/>
    <w:uiPriority w:val="99"/>
    <w:rsid w:val="009D498D"/>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9D498D"/>
    <w:pPr>
      <w:tabs>
        <w:tab w:val="center" w:pos="4513"/>
        <w:tab w:val="right" w:pos="9026"/>
      </w:tabs>
    </w:pPr>
  </w:style>
  <w:style w:type="character" w:customStyle="1" w:styleId="FooterChar">
    <w:name w:val="Footer Char"/>
    <w:basedOn w:val="DefaultParagraphFont"/>
    <w:link w:val="Footer"/>
    <w:uiPriority w:val="99"/>
    <w:rsid w:val="009D498D"/>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cagomanualofstyle.org/tools_citationguide.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5462</Words>
  <Characters>31137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Simeon Underwood</dc:creator>
  <cp:keywords/>
  <dc:description/>
  <cp:lastModifiedBy>Simeon Underwood</cp:lastModifiedBy>
  <cp:revision>4</cp:revision>
  <cp:lastPrinted>2022-11-10T08:51:00Z</cp:lastPrinted>
  <dcterms:created xsi:type="dcterms:W3CDTF">2022-12-18T13:51:00Z</dcterms:created>
  <dcterms:modified xsi:type="dcterms:W3CDTF">2022-12-18T14:35:00Z</dcterms:modified>
</cp:coreProperties>
</file>